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59" w:rsidRPr="008B63B8" w:rsidRDefault="00F64759" w:rsidP="00F64759">
      <w:pPr>
        <w:pStyle w:val="Heading5"/>
      </w:pPr>
      <w:bookmarkStart w:id="0" w:name="_Toc486419737"/>
      <w:bookmarkStart w:id="1" w:name="_Toc488642296"/>
      <w:r w:rsidRPr="008B63B8">
        <w:rPr>
          <w:rStyle w:val="st"/>
        </w:rPr>
        <w:t>Two-dimensional gel electrophoresis</w:t>
      </w:r>
      <w:r w:rsidRPr="008B63B8">
        <w:t xml:space="preserve"> (2-DE)</w:t>
      </w:r>
      <w:bookmarkEnd w:id="0"/>
      <w:bookmarkEnd w:id="1"/>
    </w:p>
    <w:p w:rsidR="00F64759" w:rsidRPr="008B63B8" w:rsidRDefault="00F64759" w:rsidP="00F64759">
      <w:pPr>
        <w:pStyle w:val="Heading6"/>
      </w:pPr>
      <w:bookmarkStart w:id="2" w:name="_Toc486419738"/>
      <w:bookmarkStart w:id="3" w:name="_Toc488642297"/>
      <w:r w:rsidRPr="008B63B8">
        <w:t>First dimension: rehydration and isoelectric focusing (IEF)</w:t>
      </w:r>
      <w:bookmarkEnd w:id="2"/>
      <w:bookmarkEnd w:id="3"/>
      <w:r w:rsidRPr="008B63B8">
        <w:t xml:space="preserve"> </w:t>
      </w:r>
    </w:p>
    <w:p w:rsidR="00F64759" w:rsidRPr="008D3576" w:rsidRDefault="00F64759" w:rsidP="00F64759">
      <w:pPr>
        <w:autoSpaceDE w:val="0"/>
        <w:autoSpaceDN w:val="0"/>
        <w:bidi w:val="0"/>
        <w:adjustRightInd w:val="0"/>
        <w:spacing w:before="100" w:beforeAutospacing="1" w:after="100" w:afterAutospacing="1"/>
        <w:ind w:firstLine="567"/>
        <w:rPr>
          <w:rFonts w:cs="Times New Roman"/>
          <w:szCs w:val="24"/>
        </w:rPr>
      </w:pPr>
      <w:r w:rsidRPr="008D3576">
        <w:rPr>
          <w:rFonts w:cs="Times New Roman"/>
          <w:szCs w:val="24"/>
        </w:rPr>
        <w:t>First dimension of electrophoresis (IEF) was done using</w:t>
      </w:r>
      <w:r>
        <w:rPr>
          <w:rFonts w:cs="Times New Roman"/>
          <w:szCs w:val="24"/>
        </w:rPr>
        <w:t xml:space="preserve"> </w:t>
      </w:r>
      <w:r w:rsidRPr="008D3576">
        <w:rPr>
          <w:rFonts w:cs="Times New Roman"/>
          <w:szCs w:val="24"/>
        </w:rPr>
        <w:t>18-cm IPG gel strips (pH 3-10 NL) to separate</w:t>
      </w:r>
      <w:r w:rsidRPr="008D3576">
        <w:rPr>
          <w:rFonts w:eastAsia="TimeIbisEE-Roman" w:cs="Times New Roman"/>
          <w:szCs w:val="24"/>
        </w:rPr>
        <w:t xml:space="preserve"> proteins </w:t>
      </w:r>
      <w:r w:rsidRPr="008D3576">
        <w:rPr>
          <w:rFonts w:cs="Times New Roman"/>
          <w:szCs w:val="24"/>
        </w:rPr>
        <w:t>according to their isoelectric point (</w:t>
      </w:r>
      <w:proofErr w:type="spellStart"/>
      <w:r w:rsidRPr="008D3576">
        <w:rPr>
          <w:rFonts w:cs="Times New Roman"/>
          <w:szCs w:val="24"/>
        </w:rPr>
        <w:t>pI</w:t>
      </w:r>
      <w:proofErr w:type="spellEnd"/>
      <w:r w:rsidRPr="008D3576">
        <w:rPr>
          <w:rFonts w:cs="Times New Roman"/>
          <w:szCs w:val="24"/>
        </w:rPr>
        <w:t xml:space="preserve">). </w:t>
      </w:r>
      <w:r>
        <w:rPr>
          <w:rFonts w:cs="Times New Roman"/>
          <w:szCs w:val="24"/>
        </w:rPr>
        <w:t xml:space="preserve">For serum proteomics study, </w:t>
      </w:r>
      <w:r w:rsidRPr="008D3576">
        <w:rPr>
          <w:rFonts w:cs="Times New Roman"/>
          <w:szCs w:val="24"/>
        </w:rPr>
        <w:t xml:space="preserve">300 µg of depleted serum (according to GE healthcare guideline) was added to rehydration buffer (8 M urea, 2% CHAPS, 2% DTT, </w:t>
      </w:r>
      <w:r w:rsidRPr="00343DFC">
        <w:rPr>
          <w:rFonts w:cs="Times New Roman"/>
          <w:szCs w:val="24"/>
        </w:rPr>
        <w:t xml:space="preserve">and 0.002% </w:t>
      </w:r>
      <w:proofErr w:type="spellStart"/>
      <w:r w:rsidRPr="00343DFC">
        <w:rPr>
          <w:rFonts w:cs="Times New Roman"/>
          <w:szCs w:val="24"/>
        </w:rPr>
        <w:t>bromophenol</w:t>
      </w:r>
      <w:proofErr w:type="spellEnd"/>
      <w:r w:rsidRPr="00343DFC">
        <w:rPr>
          <w:rFonts w:cs="Times New Roman"/>
          <w:szCs w:val="24"/>
        </w:rPr>
        <w:t xml:space="preserve"> blue</w:t>
      </w:r>
      <w:r w:rsidRPr="00A22487">
        <w:rPr>
          <w:rFonts w:cs="Times New Roman"/>
          <w:szCs w:val="24"/>
        </w:rPr>
        <w:t xml:space="preserve">). For MSCs study, 500 µg of samples was added to rehydration buffer (7 </w:t>
      </w:r>
      <w:r>
        <w:rPr>
          <w:rFonts w:cs="Times New Roman"/>
          <w:szCs w:val="24"/>
        </w:rPr>
        <w:t xml:space="preserve">M urea, 2 M </w:t>
      </w:r>
      <w:proofErr w:type="spellStart"/>
      <w:r>
        <w:rPr>
          <w:rFonts w:cs="Times New Roman"/>
          <w:szCs w:val="24"/>
        </w:rPr>
        <w:t>thiourea</w:t>
      </w:r>
      <w:proofErr w:type="spellEnd"/>
      <w:r>
        <w:rPr>
          <w:rFonts w:cs="Times New Roman"/>
          <w:szCs w:val="24"/>
        </w:rPr>
        <w:t>, 2% CHAPS</w:t>
      </w:r>
      <w:r w:rsidRPr="00A22487">
        <w:rPr>
          <w:rFonts w:cs="Times New Roman"/>
          <w:szCs w:val="24"/>
        </w:rPr>
        <w:t xml:space="preserve">, and 0.002% </w:t>
      </w:r>
      <w:proofErr w:type="spellStart"/>
      <w:r w:rsidRPr="00A22487">
        <w:rPr>
          <w:rFonts w:cs="Times New Roman"/>
          <w:szCs w:val="24"/>
        </w:rPr>
        <w:t>bromophenol</w:t>
      </w:r>
      <w:proofErr w:type="spellEnd"/>
      <w:r w:rsidRPr="00A22487">
        <w:rPr>
          <w:rFonts w:cs="Times New Roman"/>
          <w:szCs w:val="24"/>
        </w:rPr>
        <w:t xml:space="preserve"> blue). Note that </w:t>
      </w:r>
      <w:r w:rsidRPr="00A22487">
        <w:rPr>
          <w:szCs w:val="24"/>
        </w:rPr>
        <w:t>rehydration step</w:t>
      </w:r>
      <w:r w:rsidRPr="00A22487">
        <w:rPr>
          <w:rFonts w:cs="Times New Roman"/>
          <w:szCs w:val="24"/>
        </w:rPr>
        <w:t xml:space="preserve"> was different in amount of loaded protein and morality of urea.</w:t>
      </w:r>
      <w:r>
        <w:rPr>
          <w:rFonts w:cs="Times New Roman"/>
          <w:szCs w:val="24"/>
        </w:rPr>
        <w:t xml:space="preserve"> </w:t>
      </w:r>
      <w:r w:rsidRPr="00343DFC">
        <w:rPr>
          <w:rFonts w:cs="Times New Roman"/>
          <w:szCs w:val="24"/>
        </w:rPr>
        <w:t xml:space="preserve">0.001g of </w:t>
      </w:r>
      <w:proofErr w:type="spellStart"/>
      <w:r>
        <w:rPr>
          <w:rStyle w:val="Emphasis"/>
          <w:rFonts w:cs="Times New Roman"/>
          <w:i w:val="0"/>
          <w:iCs w:val="0"/>
          <w:szCs w:val="24"/>
        </w:rPr>
        <w:t>d</w:t>
      </w:r>
      <w:r w:rsidRPr="00343DFC">
        <w:rPr>
          <w:rStyle w:val="Emphasis"/>
          <w:rFonts w:cs="Times New Roman"/>
          <w:i w:val="0"/>
          <w:iCs w:val="0"/>
          <w:szCs w:val="24"/>
        </w:rPr>
        <w:t>ithiothreitol</w:t>
      </w:r>
      <w:proofErr w:type="spellEnd"/>
      <w:r w:rsidRPr="00343DFC">
        <w:rPr>
          <w:rStyle w:val="st"/>
          <w:rFonts w:cs="Times New Roman"/>
          <w:i/>
          <w:iCs/>
          <w:szCs w:val="24"/>
        </w:rPr>
        <w:t xml:space="preserve"> </w:t>
      </w:r>
      <w:r w:rsidRPr="00343DFC">
        <w:rPr>
          <w:rStyle w:val="st"/>
          <w:rFonts w:cs="Times New Roman"/>
          <w:szCs w:val="24"/>
        </w:rPr>
        <w:t>(DTT)</w:t>
      </w:r>
      <w:r w:rsidRPr="00343DFC">
        <w:rPr>
          <w:rFonts w:cs="Times New Roman"/>
          <w:szCs w:val="24"/>
        </w:rPr>
        <w:t xml:space="preserve"> and 0.5 % </w:t>
      </w:r>
      <w:r>
        <w:rPr>
          <w:rFonts w:eastAsia="TimeIbisEE-Roman" w:cs="Times New Roman"/>
          <w:szCs w:val="24"/>
        </w:rPr>
        <w:t xml:space="preserve">(1.7 µl) </w:t>
      </w:r>
      <w:r w:rsidRPr="00343DFC">
        <w:rPr>
          <w:rFonts w:eastAsia="TimeIbisEE-Roman" w:cs="Times New Roman"/>
          <w:szCs w:val="24"/>
        </w:rPr>
        <w:t>immobilized pH gradient (</w:t>
      </w:r>
      <w:r w:rsidRPr="00343DFC">
        <w:rPr>
          <w:rFonts w:cs="Times New Roman"/>
          <w:szCs w:val="24"/>
        </w:rPr>
        <w:t>IPG) buffer (pH 3-10 NL) w</w:t>
      </w:r>
      <w:r>
        <w:rPr>
          <w:rFonts w:cs="Times New Roman"/>
          <w:szCs w:val="24"/>
        </w:rPr>
        <w:t>ere</w:t>
      </w:r>
      <w:r w:rsidRPr="00343DFC">
        <w:rPr>
          <w:rFonts w:cs="Times New Roman"/>
          <w:szCs w:val="24"/>
        </w:rPr>
        <w:t xml:space="preserve"> added to a final volume of rehydration buffer and </w:t>
      </w:r>
      <w:r>
        <w:rPr>
          <w:rFonts w:cs="Times New Roman"/>
          <w:szCs w:val="24"/>
        </w:rPr>
        <w:t>protein sample</w:t>
      </w:r>
      <w:r w:rsidRPr="00343DFC">
        <w:rPr>
          <w:rFonts w:cs="Times New Roman"/>
          <w:szCs w:val="24"/>
        </w:rPr>
        <w:t xml:space="preserve"> (340 </w:t>
      </w:r>
      <w:proofErr w:type="spellStart"/>
      <w:proofErr w:type="gramStart"/>
      <w:r w:rsidRPr="00343DFC">
        <w:rPr>
          <w:rFonts w:cs="Times New Roman"/>
          <w:szCs w:val="24"/>
        </w:rPr>
        <w:t>μl</w:t>
      </w:r>
      <w:proofErr w:type="spellEnd"/>
      <w:r w:rsidRPr="00343DFC">
        <w:rPr>
          <w:rFonts w:cs="Times New Roman"/>
          <w:szCs w:val="24"/>
        </w:rPr>
        <w:t xml:space="preserve"> )</w:t>
      </w:r>
      <w:proofErr w:type="gramEnd"/>
      <w:r w:rsidRPr="00343DFC">
        <w:rPr>
          <w:rFonts w:cs="Times New Roman"/>
          <w:szCs w:val="24"/>
        </w:rPr>
        <w:t xml:space="preserve"> prior to use.</w:t>
      </w:r>
      <w:r>
        <w:rPr>
          <w:rStyle w:val="Emphasis"/>
          <w:rFonts w:cs="Times New Roman"/>
          <w:szCs w:val="24"/>
        </w:rPr>
        <w:t xml:space="preserve"> </w:t>
      </w:r>
      <w:r w:rsidRPr="00343DFC">
        <w:rPr>
          <w:rFonts w:cs="Times New Roman"/>
          <w:szCs w:val="24"/>
        </w:rPr>
        <w:t>Finally, the mixture was applied on IPG strips and incubated for 45 min at 20°C. Strips were covered by cover fluid and then actively</w:t>
      </w:r>
      <w:r w:rsidRPr="008D3576">
        <w:rPr>
          <w:rFonts w:cs="Times New Roman"/>
          <w:szCs w:val="24"/>
        </w:rPr>
        <w:t xml:space="preserve"> rehydrated for 16h at 50V (20ºC). After rehydration, the cover fluid was changed and strips were focused for </w:t>
      </w:r>
      <w:r>
        <w:rPr>
          <w:rFonts w:cs="Times New Roman"/>
          <w:szCs w:val="24"/>
        </w:rPr>
        <w:t>7</w:t>
      </w:r>
      <w:r w:rsidRPr="008D3576">
        <w:rPr>
          <w:rFonts w:cs="Times New Roman"/>
          <w:szCs w:val="24"/>
        </w:rPr>
        <w:t xml:space="preserve">0000Vh at 20ºC. </w:t>
      </w:r>
      <w:r w:rsidRPr="008D3576">
        <w:rPr>
          <w:rFonts w:eastAsia="TimeIbisEE-Roman" w:cs="Times New Roman"/>
          <w:szCs w:val="24"/>
        </w:rPr>
        <w:t xml:space="preserve">DTT as a reducing agent is able to cleave the disulfide bonds and generate unfolding proteins.  </w:t>
      </w:r>
      <w:r w:rsidRPr="008D3576">
        <w:rPr>
          <w:rFonts w:cs="Times New Roman"/>
          <w:szCs w:val="24"/>
        </w:rPr>
        <w:t xml:space="preserve">Urea as a </w:t>
      </w:r>
      <w:proofErr w:type="spellStart"/>
      <w:r w:rsidRPr="008D3576">
        <w:rPr>
          <w:rFonts w:cs="Times New Roman"/>
          <w:szCs w:val="24"/>
        </w:rPr>
        <w:t>chaotropes</w:t>
      </w:r>
      <w:proofErr w:type="spellEnd"/>
      <w:r w:rsidRPr="008D3576">
        <w:rPr>
          <w:rFonts w:cs="Times New Roman"/>
          <w:szCs w:val="24"/>
        </w:rPr>
        <w:t xml:space="preserve"> is quite efficient in disrupting of hydrogen bonds, leading to protein unfolding, </w:t>
      </w:r>
      <w:proofErr w:type="spellStart"/>
      <w:r w:rsidRPr="008D3576">
        <w:rPr>
          <w:rFonts w:cs="Times New Roman"/>
          <w:szCs w:val="24"/>
        </w:rPr>
        <w:t>solubilization</w:t>
      </w:r>
      <w:proofErr w:type="spellEnd"/>
      <w:r w:rsidRPr="008D3576">
        <w:rPr>
          <w:rFonts w:cs="Times New Roman"/>
          <w:szCs w:val="24"/>
        </w:rPr>
        <w:t xml:space="preserve"> and denaturation. CHAPS as a nonionic and/or </w:t>
      </w:r>
      <w:proofErr w:type="spellStart"/>
      <w:r w:rsidRPr="008D3576">
        <w:rPr>
          <w:rFonts w:cs="Times New Roman"/>
          <w:szCs w:val="24"/>
        </w:rPr>
        <w:t>zwitterionic</w:t>
      </w:r>
      <w:proofErr w:type="spellEnd"/>
      <w:r w:rsidRPr="008D3576">
        <w:rPr>
          <w:rFonts w:cs="Times New Roman"/>
          <w:szCs w:val="24"/>
        </w:rPr>
        <w:t xml:space="preserve"> detergents, enables to solubilize and minimize protein aggregation. IPG buffer as carrier </w:t>
      </w:r>
      <w:proofErr w:type="spellStart"/>
      <w:r w:rsidRPr="008D3576">
        <w:rPr>
          <w:rFonts w:cs="Times New Roman"/>
          <w:szCs w:val="24"/>
        </w:rPr>
        <w:t>ampholytes</w:t>
      </w:r>
      <w:proofErr w:type="spellEnd"/>
      <w:r w:rsidRPr="008D3576">
        <w:rPr>
          <w:rFonts w:cs="Times New Roman"/>
          <w:szCs w:val="24"/>
        </w:rPr>
        <w:t xml:space="preserve"> (CA) improves both solubility and separations of proteins and increases tolerance to salt. IPG buffer also generates more consistent conductivity across the pH gradient without affecting on IEF or gradient. </w:t>
      </w:r>
    </w:p>
    <w:p w:rsidR="00F64759" w:rsidRPr="008B63B8" w:rsidRDefault="00F64759" w:rsidP="00F64759">
      <w:pPr>
        <w:pStyle w:val="Heading6"/>
      </w:pPr>
      <w:bookmarkStart w:id="4" w:name="_Toc486419739"/>
      <w:bookmarkStart w:id="5" w:name="_Toc488642298"/>
      <w:r w:rsidRPr="008B63B8">
        <w:t>Equilibration</w:t>
      </w:r>
      <w:bookmarkEnd w:id="4"/>
      <w:bookmarkEnd w:id="5"/>
      <w:r w:rsidRPr="008B63B8">
        <w:t xml:space="preserve"> </w:t>
      </w:r>
    </w:p>
    <w:p w:rsidR="00F64759" w:rsidRPr="008D3576" w:rsidRDefault="00F64759" w:rsidP="00F64759">
      <w:pPr>
        <w:autoSpaceDE w:val="0"/>
        <w:autoSpaceDN w:val="0"/>
        <w:bidi w:val="0"/>
        <w:adjustRightInd w:val="0"/>
        <w:spacing w:before="100" w:beforeAutospacing="1" w:after="100" w:afterAutospacing="1"/>
        <w:ind w:firstLine="567"/>
        <w:rPr>
          <w:rFonts w:eastAsia="TimeIbisEE-Roman" w:cs="Times New Roman"/>
          <w:szCs w:val="24"/>
        </w:rPr>
      </w:pPr>
      <w:r w:rsidRPr="008D3576">
        <w:rPr>
          <w:rFonts w:cs="Times New Roman"/>
          <w:szCs w:val="24"/>
        </w:rPr>
        <w:t xml:space="preserve">Before the second dimension, focused strips were equilibrated and reduced in presence of 5 ml of equilibration buffer (containing </w:t>
      </w:r>
      <w:r w:rsidRPr="008D3576">
        <w:rPr>
          <w:rFonts w:eastAsia="TimeIbisEE-Roman" w:cs="Times New Roman"/>
          <w:szCs w:val="24"/>
        </w:rPr>
        <w:t xml:space="preserve">6 M urea, 75 </w:t>
      </w:r>
      <w:proofErr w:type="spellStart"/>
      <w:r w:rsidRPr="008D3576">
        <w:rPr>
          <w:rFonts w:eastAsia="TimeIbisEE-Roman" w:cs="Times New Roman"/>
          <w:szCs w:val="24"/>
        </w:rPr>
        <w:t>mM</w:t>
      </w:r>
      <w:proofErr w:type="spellEnd"/>
      <w:r w:rsidRPr="008D3576">
        <w:rPr>
          <w:rFonts w:eastAsia="TimeIbisEE-Roman" w:cs="Times New Roman"/>
          <w:szCs w:val="24"/>
        </w:rPr>
        <w:t xml:space="preserve"> Tris-HCL, pH 8.8, 29.3% (v/v)</w:t>
      </w:r>
      <w:r w:rsidRPr="008D3576">
        <w:rPr>
          <w:rFonts w:cs="Times New Roman"/>
          <w:szCs w:val="24"/>
        </w:rPr>
        <w:t xml:space="preserve"> </w:t>
      </w:r>
      <w:r w:rsidRPr="008D3576">
        <w:rPr>
          <w:rFonts w:eastAsia="TimeIbisEE-Roman" w:cs="Times New Roman"/>
          <w:szCs w:val="24"/>
        </w:rPr>
        <w:t>glycerol, 2% (w/v) SDS) and 0.05 g DTT for 15 min. The strips were then</w:t>
      </w:r>
      <w:r w:rsidRPr="008D3576">
        <w:rPr>
          <w:rFonts w:cs="Times New Roman"/>
          <w:szCs w:val="24"/>
        </w:rPr>
        <w:t xml:space="preserve"> alkylated</w:t>
      </w:r>
      <w:r w:rsidRPr="008D3576">
        <w:rPr>
          <w:rFonts w:eastAsia="TimeIbisEE-Roman" w:cs="Times New Roman"/>
          <w:szCs w:val="24"/>
        </w:rPr>
        <w:t xml:space="preserve"> in presence of 5ml</w:t>
      </w:r>
      <w:r w:rsidRPr="008D3576">
        <w:rPr>
          <w:rFonts w:cs="Times New Roman"/>
          <w:szCs w:val="24"/>
        </w:rPr>
        <w:t xml:space="preserve"> equilibration buffer</w:t>
      </w:r>
      <w:r w:rsidRPr="008D3576">
        <w:rPr>
          <w:rFonts w:eastAsia="TimeIbisEE-Roman" w:cs="Times New Roman"/>
          <w:szCs w:val="24"/>
        </w:rPr>
        <w:t xml:space="preserve"> and 0.125 g </w:t>
      </w:r>
      <w:proofErr w:type="spellStart"/>
      <w:r w:rsidRPr="008D3576">
        <w:rPr>
          <w:rFonts w:eastAsia="TimeIbisEE-Roman" w:cs="Times New Roman"/>
          <w:szCs w:val="24"/>
        </w:rPr>
        <w:t>iodoacetamide</w:t>
      </w:r>
      <w:proofErr w:type="spellEnd"/>
      <w:r w:rsidRPr="008D3576">
        <w:rPr>
          <w:rFonts w:eastAsia="TimeIbisEE-Roman" w:cs="Times New Roman"/>
          <w:szCs w:val="24"/>
        </w:rPr>
        <w:t xml:space="preserve"> for 15 min. SDS denatures proteins and surrounds the proteins with negative charges </w:t>
      </w:r>
      <w:r w:rsidRPr="008D3576">
        <w:rPr>
          <w:rStyle w:val="Emphasis"/>
          <w:rFonts w:cs="Times New Roman"/>
          <w:i w:val="0"/>
          <w:iCs w:val="0"/>
          <w:szCs w:val="24"/>
        </w:rPr>
        <w:t>to allow separating</w:t>
      </w:r>
      <w:r w:rsidRPr="008D3576">
        <w:rPr>
          <w:rStyle w:val="st"/>
          <w:rFonts w:cs="Times New Roman"/>
          <w:i/>
          <w:iCs/>
          <w:szCs w:val="24"/>
        </w:rPr>
        <w:t xml:space="preserve"> </w:t>
      </w:r>
      <w:r w:rsidRPr="008D3576">
        <w:rPr>
          <w:rStyle w:val="st"/>
          <w:rFonts w:cs="Times New Roman"/>
          <w:szCs w:val="24"/>
        </w:rPr>
        <w:t xml:space="preserve">the </w:t>
      </w:r>
      <w:r w:rsidRPr="008D3576">
        <w:rPr>
          <w:rStyle w:val="Emphasis"/>
          <w:rFonts w:cs="Times New Roman"/>
          <w:i w:val="0"/>
          <w:iCs w:val="0"/>
          <w:szCs w:val="24"/>
        </w:rPr>
        <w:t>proteins</w:t>
      </w:r>
      <w:r w:rsidRPr="008D3576">
        <w:rPr>
          <w:rStyle w:val="st"/>
          <w:rFonts w:cs="Times New Roman"/>
          <w:i/>
          <w:iCs/>
          <w:szCs w:val="24"/>
        </w:rPr>
        <w:t xml:space="preserve"> </w:t>
      </w:r>
      <w:r w:rsidRPr="008D3576">
        <w:rPr>
          <w:rStyle w:val="st"/>
          <w:rFonts w:cs="Times New Roman"/>
          <w:szCs w:val="24"/>
        </w:rPr>
        <w:t>on the basis of</w:t>
      </w:r>
      <w:r w:rsidRPr="008D3576">
        <w:rPr>
          <w:rStyle w:val="st"/>
          <w:rFonts w:cs="Times New Roman"/>
          <w:i/>
          <w:iCs/>
          <w:szCs w:val="24"/>
        </w:rPr>
        <w:t xml:space="preserve"> </w:t>
      </w:r>
      <w:r w:rsidRPr="008D3576">
        <w:rPr>
          <w:rStyle w:val="Emphasis"/>
          <w:rFonts w:cs="Times New Roman"/>
          <w:i w:val="0"/>
          <w:iCs w:val="0"/>
          <w:szCs w:val="24"/>
        </w:rPr>
        <w:t>their molecular weight</w:t>
      </w:r>
      <w:r w:rsidRPr="008D3576">
        <w:rPr>
          <w:rFonts w:eastAsia="TimeIbisEE-Roman" w:cs="Times New Roman"/>
          <w:i/>
          <w:iCs/>
          <w:szCs w:val="24"/>
        </w:rPr>
        <w:t>.</w:t>
      </w:r>
      <w:r w:rsidRPr="008D3576">
        <w:rPr>
          <w:rFonts w:eastAsia="TimeIbisEE-Roman" w:cs="Times New Roman"/>
          <w:szCs w:val="24"/>
        </w:rPr>
        <w:t xml:space="preserve">  Urea and glycerol greatly diminish electro-endosmosis effect and subsequently facilitate protein transfer from the first dimension to second phase. DTT as a reducing agent is able to cleave the disulfide bonds and generate unfolding proteins.  Unfolding is an unstable step.</w:t>
      </w:r>
      <w:r w:rsidRPr="008D3576">
        <w:rPr>
          <w:rFonts w:cs="Times New Roman"/>
          <w:szCs w:val="24"/>
        </w:rPr>
        <w:t xml:space="preserve"> </w:t>
      </w:r>
      <w:r w:rsidRPr="008D3576">
        <w:rPr>
          <w:rFonts w:eastAsia="TimeIbisEE-Roman" w:cs="Times New Roman"/>
          <w:szCs w:val="24"/>
        </w:rPr>
        <w:t xml:space="preserve">To solve this </w:t>
      </w:r>
      <w:r w:rsidRPr="008D3576">
        <w:rPr>
          <w:rFonts w:eastAsia="TimeIbisEE-Roman" w:cs="Times New Roman"/>
          <w:szCs w:val="24"/>
        </w:rPr>
        <w:lastRenderedPageBreak/>
        <w:t xml:space="preserve">problem, </w:t>
      </w:r>
      <w:proofErr w:type="spellStart"/>
      <w:r w:rsidRPr="008D3576">
        <w:rPr>
          <w:rFonts w:eastAsia="TimeIbisEE-Roman" w:cs="Times New Roman"/>
          <w:szCs w:val="24"/>
        </w:rPr>
        <w:t>iodoacetamide</w:t>
      </w:r>
      <w:proofErr w:type="spellEnd"/>
      <w:r w:rsidRPr="008D3576">
        <w:rPr>
          <w:rFonts w:eastAsia="TimeIbisEE-Roman" w:cs="Times New Roman"/>
          <w:szCs w:val="24"/>
        </w:rPr>
        <w:t xml:space="preserve"> is used to alkylate any free DTT and any sulfhydryl groups and prevent </w:t>
      </w:r>
      <w:proofErr w:type="spellStart"/>
      <w:r w:rsidRPr="008D3576">
        <w:rPr>
          <w:rFonts w:eastAsia="TimeIbisEE-Roman" w:cs="Times New Roman"/>
          <w:szCs w:val="24"/>
        </w:rPr>
        <w:t>reoxidation</w:t>
      </w:r>
      <w:proofErr w:type="spellEnd"/>
      <w:r w:rsidRPr="008D3576">
        <w:rPr>
          <w:rFonts w:eastAsia="TimeIbisEE-Roman" w:cs="Times New Roman"/>
          <w:szCs w:val="24"/>
        </w:rPr>
        <w:t xml:space="preserve"> of disulfide bonds. On the other hand, </w:t>
      </w:r>
      <w:proofErr w:type="spellStart"/>
      <w:r w:rsidRPr="008D3576">
        <w:rPr>
          <w:rFonts w:eastAsia="TimeIbisEE-Roman" w:cs="Times New Roman"/>
          <w:szCs w:val="24"/>
        </w:rPr>
        <w:t>iodoacetamide</w:t>
      </w:r>
      <w:proofErr w:type="spellEnd"/>
      <w:r w:rsidRPr="008D3576">
        <w:rPr>
          <w:rFonts w:eastAsia="TimeIbisEE-Roman" w:cs="Times New Roman"/>
          <w:szCs w:val="24"/>
        </w:rPr>
        <w:t xml:space="preserve"> preserves the effect of DTT.</w:t>
      </w:r>
    </w:p>
    <w:p w:rsidR="00F64759" w:rsidRPr="008D3576" w:rsidRDefault="00F64759" w:rsidP="00F64759">
      <w:pPr>
        <w:pStyle w:val="Heading6"/>
        <w:rPr>
          <w:rtl/>
        </w:rPr>
      </w:pPr>
      <w:bookmarkStart w:id="6" w:name="_Toc486419740"/>
      <w:bookmarkStart w:id="7" w:name="_Toc488642299"/>
      <w:r w:rsidRPr="008D3576">
        <w:t>Second dimension: SDS-page electrophoresis</w:t>
      </w:r>
      <w:bookmarkEnd w:id="6"/>
      <w:bookmarkEnd w:id="7"/>
    </w:p>
    <w:p w:rsidR="00F64759" w:rsidRDefault="00F64759" w:rsidP="00F64759">
      <w:pPr>
        <w:bidi w:val="0"/>
        <w:spacing w:before="100" w:beforeAutospacing="1" w:after="100" w:afterAutospacing="1"/>
        <w:ind w:firstLine="567"/>
        <w:rPr>
          <w:rFonts w:cs="Times New Roman"/>
          <w:szCs w:val="24"/>
        </w:rPr>
      </w:pPr>
      <w:r w:rsidRPr="008D3576">
        <w:rPr>
          <w:rFonts w:cs="Times New Roman"/>
          <w:szCs w:val="24"/>
        </w:rPr>
        <w:t xml:space="preserve">In the second dimension of electrophoresis, proteins were separated according to their MW by the protean II xi cell system. </w:t>
      </w:r>
      <w:r w:rsidRPr="008D3576">
        <w:rPr>
          <w:rFonts w:eastAsia="TimeIbisEE-Roman" w:cs="Times New Roman"/>
          <w:szCs w:val="24"/>
        </w:rPr>
        <w:t xml:space="preserve">The equilibrated strips were sealed on the top of a 12.5% </w:t>
      </w:r>
      <w:r w:rsidRPr="008D3576">
        <w:rPr>
          <w:rFonts w:cs="Times New Roman"/>
          <w:szCs w:val="24"/>
        </w:rPr>
        <w:t xml:space="preserve">SDS-PAGE gel (comprising of 16.66 ml of 30% </w:t>
      </w:r>
      <w:r w:rsidRPr="008D3576">
        <w:rPr>
          <w:rStyle w:val="Emphasis"/>
          <w:rFonts w:cs="Times New Roman"/>
          <w:i w:val="0"/>
          <w:iCs w:val="0"/>
          <w:szCs w:val="24"/>
        </w:rPr>
        <w:t>acrylamide</w:t>
      </w:r>
      <w:r w:rsidRPr="008D3576">
        <w:rPr>
          <w:rFonts w:cs="Times New Roman"/>
          <w:szCs w:val="24"/>
        </w:rPr>
        <w:t xml:space="preserve">, 10 ml </w:t>
      </w:r>
      <w:proofErr w:type="spellStart"/>
      <w:r w:rsidRPr="008D3576">
        <w:rPr>
          <w:rFonts w:cs="Times New Roman"/>
          <w:szCs w:val="24"/>
        </w:rPr>
        <w:t>tris</w:t>
      </w:r>
      <w:proofErr w:type="spellEnd"/>
      <w:r w:rsidRPr="008D3576">
        <w:rPr>
          <w:rFonts w:cs="Times New Roman"/>
          <w:szCs w:val="24"/>
        </w:rPr>
        <w:t xml:space="preserve"> buffer with pH8.8, 400 µl of 10% SDS, 12.7 ml D.W, </w:t>
      </w:r>
      <w:r w:rsidRPr="008D3576">
        <w:rPr>
          <w:rStyle w:val="Emphasis"/>
          <w:rFonts w:cs="Times New Roman"/>
          <w:i w:val="0"/>
          <w:iCs w:val="0"/>
          <w:szCs w:val="24"/>
        </w:rPr>
        <w:t>220</w:t>
      </w:r>
      <w:r w:rsidRPr="008D3576">
        <w:rPr>
          <w:rFonts w:cs="Times New Roman"/>
          <w:szCs w:val="24"/>
        </w:rPr>
        <w:t xml:space="preserve"> µl</w:t>
      </w:r>
      <w:r w:rsidRPr="008D3576">
        <w:rPr>
          <w:rStyle w:val="Emphasis"/>
          <w:rFonts w:cs="Times New Roman"/>
          <w:szCs w:val="24"/>
        </w:rPr>
        <w:t xml:space="preserve"> </w:t>
      </w:r>
      <w:r w:rsidRPr="008D3576">
        <w:rPr>
          <w:rStyle w:val="Emphasis"/>
          <w:rFonts w:cs="Times New Roman"/>
          <w:i w:val="0"/>
          <w:iCs w:val="0"/>
          <w:szCs w:val="24"/>
        </w:rPr>
        <w:t>of 10%</w:t>
      </w:r>
      <w:r w:rsidRPr="008D3576">
        <w:rPr>
          <w:rStyle w:val="Emphasis"/>
          <w:rFonts w:cs="Times New Roman"/>
          <w:szCs w:val="24"/>
        </w:rPr>
        <w:t xml:space="preserve"> </w:t>
      </w:r>
      <w:r w:rsidRPr="008D3576">
        <w:rPr>
          <w:rStyle w:val="Emphasis"/>
          <w:rFonts w:cs="Times New Roman"/>
          <w:i w:val="0"/>
          <w:iCs w:val="0"/>
          <w:szCs w:val="24"/>
        </w:rPr>
        <w:t xml:space="preserve">ammonium </w:t>
      </w:r>
      <w:proofErr w:type="spellStart"/>
      <w:r w:rsidRPr="008D3576">
        <w:rPr>
          <w:rStyle w:val="Emphasis"/>
          <w:rFonts w:cs="Times New Roman"/>
          <w:i w:val="0"/>
          <w:iCs w:val="0"/>
          <w:szCs w:val="24"/>
        </w:rPr>
        <w:t>persulfate</w:t>
      </w:r>
      <w:proofErr w:type="spellEnd"/>
      <w:r w:rsidRPr="008D3576">
        <w:rPr>
          <w:rStyle w:val="st"/>
          <w:rFonts w:cs="Times New Roman"/>
          <w:i/>
          <w:iCs/>
          <w:szCs w:val="24"/>
        </w:rPr>
        <w:t xml:space="preserve"> </w:t>
      </w:r>
      <w:r w:rsidRPr="008D3576">
        <w:rPr>
          <w:rStyle w:val="st"/>
          <w:rFonts w:cs="Times New Roman"/>
          <w:szCs w:val="24"/>
        </w:rPr>
        <w:t>(</w:t>
      </w:r>
      <w:r w:rsidRPr="008D3576">
        <w:rPr>
          <w:rStyle w:val="Emphasis"/>
          <w:rFonts w:cs="Times New Roman"/>
          <w:i w:val="0"/>
          <w:iCs w:val="0"/>
          <w:szCs w:val="24"/>
        </w:rPr>
        <w:t>APS</w:t>
      </w:r>
      <w:r w:rsidRPr="008D3576">
        <w:rPr>
          <w:rStyle w:val="st"/>
          <w:rFonts w:cs="Times New Roman"/>
          <w:szCs w:val="24"/>
        </w:rPr>
        <w:t>)</w:t>
      </w:r>
      <w:r w:rsidRPr="008D3576">
        <w:rPr>
          <w:rFonts w:cs="Times New Roman"/>
          <w:szCs w:val="24"/>
        </w:rPr>
        <w:t xml:space="preserve">, </w:t>
      </w:r>
      <w:proofErr w:type="gramStart"/>
      <w:r w:rsidRPr="008D3576">
        <w:rPr>
          <w:rFonts w:cs="Times New Roman"/>
          <w:szCs w:val="24"/>
        </w:rPr>
        <w:t>11</w:t>
      </w:r>
      <w:proofErr w:type="gramEnd"/>
      <w:r w:rsidRPr="008D3576">
        <w:rPr>
          <w:rFonts w:cs="Times New Roman"/>
          <w:szCs w:val="24"/>
        </w:rPr>
        <w:t xml:space="preserve"> µl </w:t>
      </w:r>
      <w:r w:rsidRPr="008D3576">
        <w:rPr>
          <w:rFonts w:cs="Times New Roman"/>
          <w:color w:val="221F1F"/>
          <w:szCs w:val="24"/>
        </w:rPr>
        <w:t xml:space="preserve">tetra methyl ethylene </w:t>
      </w:r>
      <w:proofErr w:type="spellStart"/>
      <w:r w:rsidRPr="008D3576">
        <w:rPr>
          <w:rFonts w:cs="Times New Roman"/>
          <w:color w:val="221F1F"/>
          <w:szCs w:val="24"/>
        </w:rPr>
        <w:t>ediamine</w:t>
      </w:r>
      <w:proofErr w:type="spellEnd"/>
      <w:r w:rsidRPr="008D3576">
        <w:rPr>
          <w:rFonts w:cs="Times New Roman"/>
          <w:color w:val="221F1F"/>
          <w:szCs w:val="24"/>
        </w:rPr>
        <w:t xml:space="preserve"> </w:t>
      </w:r>
      <w:r w:rsidRPr="008D3576">
        <w:rPr>
          <w:rFonts w:cs="Times New Roman"/>
          <w:szCs w:val="24"/>
        </w:rPr>
        <w:t xml:space="preserve">(TEMED)) using 0.5% agarose. Electrophoresis was then performed on a vertical system containing running buffer 1X (3.03 g </w:t>
      </w:r>
      <w:proofErr w:type="spellStart"/>
      <w:r w:rsidRPr="008D3576">
        <w:rPr>
          <w:rFonts w:cs="Times New Roman"/>
          <w:szCs w:val="24"/>
        </w:rPr>
        <w:t>tris</w:t>
      </w:r>
      <w:proofErr w:type="spellEnd"/>
      <w:r w:rsidRPr="008D3576">
        <w:rPr>
          <w:rFonts w:cs="Times New Roman"/>
          <w:szCs w:val="24"/>
        </w:rPr>
        <w:t xml:space="preserve">, 14.4 g glycine,1 g SDS and up to 1000 ml D.W), at </w:t>
      </w:r>
      <w:r w:rsidRPr="008D3576">
        <w:rPr>
          <w:rFonts w:eastAsia="TimeIbisEE-Roman" w:cs="Times New Roman"/>
          <w:szCs w:val="24"/>
        </w:rPr>
        <w:t>15 mA per gel for 10 min,</w:t>
      </w:r>
      <w:r w:rsidRPr="008D3576">
        <w:rPr>
          <w:rFonts w:cs="Times New Roman"/>
          <w:szCs w:val="24"/>
        </w:rPr>
        <w:t xml:space="preserve"> </w:t>
      </w:r>
      <w:r w:rsidRPr="008D3576">
        <w:rPr>
          <w:rFonts w:eastAsia="TimeIbisEE-Roman" w:cs="Times New Roman"/>
          <w:szCs w:val="24"/>
        </w:rPr>
        <w:t xml:space="preserve">following by 25 mA per gel </w:t>
      </w:r>
      <w:r w:rsidRPr="008D3576">
        <w:rPr>
          <w:rFonts w:cs="Times New Roman"/>
          <w:szCs w:val="24"/>
        </w:rPr>
        <w:t xml:space="preserve">for next 6-7 h </w:t>
      </w:r>
      <w:r w:rsidRPr="008D3576">
        <w:rPr>
          <w:rFonts w:eastAsia="TimeIbisEE-Roman" w:cs="Times New Roman"/>
          <w:szCs w:val="24"/>
        </w:rPr>
        <w:t xml:space="preserve">until the </w:t>
      </w:r>
      <w:proofErr w:type="spellStart"/>
      <w:r w:rsidRPr="008D3576">
        <w:rPr>
          <w:rFonts w:eastAsia="TimeIbisEE-Roman" w:cs="Times New Roman"/>
          <w:szCs w:val="24"/>
        </w:rPr>
        <w:t>bromophenol</w:t>
      </w:r>
      <w:proofErr w:type="spellEnd"/>
      <w:r w:rsidRPr="008D3576">
        <w:rPr>
          <w:rFonts w:eastAsia="TimeIbisEE-Roman" w:cs="Times New Roman"/>
          <w:szCs w:val="24"/>
        </w:rPr>
        <w:t xml:space="preserve"> blue dye reached the bottom of the gels. </w:t>
      </w:r>
      <w:r w:rsidRPr="008D3576">
        <w:rPr>
          <w:rFonts w:cs="Times New Roman"/>
          <w:szCs w:val="24"/>
        </w:rPr>
        <w:t xml:space="preserve">To minimize the variation </w:t>
      </w:r>
      <w:r w:rsidRPr="008D3576">
        <w:rPr>
          <w:rFonts w:cs="Times New Roman"/>
          <w:color w:val="000000"/>
          <w:szCs w:val="24"/>
        </w:rPr>
        <w:t>in analysis, the same parameters were used for each gel and</w:t>
      </w:r>
      <w:r w:rsidRPr="008D3576">
        <w:rPr>
          <w:rFonts w:cs="Times New Roman"/>
          <w:szCs w:val="24"/>
        </w:rPr>
        <w:t xml:space="preserve"> depleted serum of a normal healthy control</w:t>
      </w:r>
      <w:r>
        <w:rPr>
          <w:rFonts w:cs="Times New Roman"/>
          <w:szCs w:val="24"/>
        </w:rPr>
        <w:t xml:space="preserve"> was repeatedly run and stained.</w:t>
      </w:r>
    </w:p>
    <w:p w:rsidR="00F64759" w:rsidRPr="00953289" w:rsidRDefault="00F64759" w:rsidP="00F64759">
      <w:pPr>
        <w:pStyle w:val="Heading5"/>
      </w:pPr>
      <w:bookmarkStart w:id="8" w:name="_Toc486419741"/>
      <w:bookmarkStart w:id="9" w:name="_Toc488642300"/>
      <w:r w:rsidRPr="00953289">
        <w:t>Gel fixation</w:t>
      </w:r>
      <w:bookmarkEnd w:id="8"/>
      <w:bookmarkEnd w:id="9"/>
    </w:p>
    <w:p w:rsidR="00F64759" w:rsidRPr="008D3576" w:rsidRDefault="00F64759" w:rsidP="00F64759">
      <w:pPr>
        <w:bidi w:val="0"/>
        <w:spacing w:before="100" w:beforeAutospacing="1" w:after="100" w:afterAutospacing="1"/>
        <w:ind w:firstLine="567"/>
        <w:rPr>
          <w:rFonts w:cs="Times New Roman"/>
          <w:szCs w:val="24"/>
        </w:rPr>
      </w:pPr>
      <w:r w:rsidRPr="008D3576">
        <w:rPr>
          <w:rFonts w:cs="Times New Roman"/>
          <w:szCs w:val="24"/>
        </w:rPr>
        <w:t xml:space="preserve">The </w:t>
      </w:r>
      <w:r w:rsidRPr="008D3576">
        <w:rPr>
          <w:rStyle w:val="Emphasis"/>
          <w:rFonts w:cs="Times New Roman"/>
          <w:i w:val="0"/>
          <w:iCs w:val="0"/>
          <w:szCs w:val="24"/>
        </w:rPr>
        <w:t>cassette</w:t>
      </w:r>
      <w:r w:rsidRPr="008D3576">
        <w:rPr>
          <w:rFonts w:cs="Times New Roman"/>
          <w:szCs w:val="24"/>
        </w:rPr>
        <w:t xml:space="preserve"> was open, the IPG gel strip was removed and SDS-gel was fixed in a fixative solution contained 40 ml ethanol</w:t>
      </w:r>
      <w:proofErr w:type="gramStart"/>
      <w:r w:rsidRPr="008D3576">
        <w:rPr>
          <w:rFonts w:cs="Times New Roman"/>
          <w:szCs w:val="24"/>
        </w:rPr>
        <w:t>,10</w:t>
      </w:r>
      <w:proofErr w:type="gramEnd"/>
      <w:r w:rsidRPr="008D3576">
        <w:rPr>
          <w:rFonts w:cs="Times New Roman"/>
          <w:szCs w:val="24"/>
        </w:rPr>
        <w:t xml:space="preserve"> ml acetic acid and </w:t>
      </w:r>
      <w:r>
        <w:rPr>
          <w:rFonts w:cs="Times New Roman"/>
          <w:szCs w:val="24"/>
        </w:rPr>
        <w:t>50</w:t>
      </w:r>
      <w:r w:rsidRPr="008D3576">
        <w:rPr>
          <w:rFonts w:cs="Times New Roman"/>
          <w:szCs w:val="24"/>
        </w:rPr>
        <w:t xml:space="preserve"> ml D.W for 30-45 min.</w:t>
      </w:r>
      <w:r w:rsidRPr="008D3576">
        <w:rPr>
          <w:rFonts w:cs="Times New Roman"/>
          <w:b/>
          <w:bCs/>
          <w:szCs w:val="24"/>
        </w:rPr>
        <w:t xml:space="preserve"> </w:t>
      </w:r>
      <w:r w:rsidRPr="008D3576">
        <w:rPr>
          <w:rFonts w:cs="Times New Roman"/>
          <w:szCs w:val="24"/>
        </w:rPr>
        <w:t xml:space="preserve">Ethanol tends to shrink the gel and make it easier to handle, but it will </w:t>
      </w:r>
      <w:proofErr w:type="spellStart"/>
      <w:r w:rsidRPr="008D3576">
        <w:rPr>
          <w:rFonts w:cs="Times New Roman"/>
          <w:szCs w:val="24"/>
        </w:rPr>
        <w:t>destain</w:t>
      </w:r>
      <w:proofErr w:type="spellEnd"/>
      <w:r w:rsidRPr="008D3576">
        <w:rPr>
          <w:rFonts w:cs="Times New Roman"/>
          <w:szCs w:val="24"/>
        </w:rPr>
        <w:t xml:space="preserve"> the gel.</w:t>
      </w:r>
      <w:r w:rsidRPr="008D3576">
        <w:rPr>
          <w:rFonts w:cs="Times New Roman"/>
          <w:b/>
          <w:bCs/>
          <w:szCs w:val="24"/>
        </w:rPr>
        <w:t xml:space="preserve">  </w:t>
      </w:r>
    </w:p>
    <w:p w:rsidR="00F64759" w:rsidRPr="00953289" w:rsidRDefault="00F64759" w:rsidP="00F64759">
      <w:pPr>
        <w:pStyle w:val="Heading5"/>
      </w:pPr>
      <w:bookmarkStart w:id="10" w:name="_Toc486419742"/>
      <w:bookmarkStart w:id="11" w:name="_Toc488642301"/>
      <w:r w:rsidRPr="00953289">
        <w:t>Gel staining</w:t>
      </w:r>
      <w:bookmarkEnd w:id="10"/>
      <w:bookmarkEnd w:id="11"/>
      <w:r w:rsidRPr="00953289">
        <w:t xml:space="preserve"> </w:t>
      </w:r>
    </w:p>
    <w:p w:rsidR="00F64759" w:rsidRPr="008D3576" w:rsidRDefault="00F64759" w:rsidP="00F64759">
      <w:pPr>
        <w:bidi w:val="0"/>
        <w:spacing w:before="100" w:beforeAutospacing="1" w:after="100" w:afterAutospacing="1"/>
        <w:ind w:firstLine="567"/>
        <w:rPr>
          <w:rFonts w:eastAsia="Times New Roman" w:cs="Times New Roman"/>
          <w:color w:val="000000"/>
          <w:szCs w:val="24"/>
        </w:rPr>
      </w:pPr>
      <w:proofErr w:type="spellStart"/>
      <w:r w:rsidRPr="008D3576">
        <w:rPr>
          <w:rFonts w:eastAsia="Times New Roman" w:cs="Times New Roman"/>
          <w:color w:val="000000"/>
          <w:szCs w:val="24"/>
        </w:rPr>
        <w:t>Coomassie</w:t>
      </w:r>
      <w:proofErr w:type="spellEnd"/>
      <w:r w:rsidRPr="008D3576">
        <w:rPr>
          <w:rFonts w:eastAsia="Times New Roman" w:cs="Times New Roman"/>
          <w:color w:val="000000"/>
          <w:szCs w:val="24"/>
        </w:rPr>
        <w:t xml:space="preserve"> </w:t>
      </w:r>
      <w:r w:rsidRPr="00BE2F54">
        <w:rPr>
          <w:rFonts w:eastAsia="Times New Roman" w:cs="Times New Roman"/>
          <w:color w:val="000000"/>
          <w:szCs w:val="24"/>
        </w:rPr>
        <w:t>brilliant blue (CBB)</w:t>
      </w:r>
      <w:r w:rsidRPr="00BE2F54">
        <w:rPr>
          <w:rFonts w:cs="Times New Roman"/>
          <w:szCs w:val="24"/>
        </w:rPr>
        <w:t xml:space="preserve"> G-250 dye solution was used to visualize protein spots on gels.</w:t>
      </w:r>
      <w:r w:rsidRPr="00BE2F54">
        <w:rPr>
          <w:rStyle w:val="Emphasis"/>
          <w:rFonts w:cs="Times New Roman"/>
          <w:szCs w:val="24"/>
        </w:rPr>
        <w:t xml:space="preserve"> </w:t>
      </w:r>
      <w:r w:rsidRPr="00BE2F54">
        <w:rPr>
          <w:rStyle w:val="Emphasis"/>
          <w:rFonts w:cs="Times New Roman"/>
          <w:i w:val="0"/>
          <w:iCs w:val="0"/>
          <w:szCs w:val="24"/>
        </w:rPr>
        <w:t>150</w:t>
      </w:r>
      <w:r w:rsidRPr="00BE2F54">
        <w:rPr>
          <w:rStyle w:val="Emphasis"/>
          <w:rFonts w:cs="Times New Roman"/>
          <w:szCs w:val="24"/>
        </w:rPr>
        <w:t xml:space="preserve"> </w:t>
      </w:r>
      <w:r w:rsidRPr="00BE2F54">
        <w:rPr>
          <w:rStyle w:val="Emphasis"/>
          <w:rFonts w:cs="Times New Roman"/>
          <w:i w:val="0"/>
          <w:iCs w:val="0"/>
          <w:szCs w:val="24"/>
        </w:rPr>
        <w:t>ml deionized water</w:t>
      </w:r>
      <w:r w:rsidRPr="00BE2F54">
        <w:rPr>
          <w:rFonts w:cs="Times New Roman"/>
          <w:szCs w:val="24"/>
        </w:rPr>
        <w:t xml:space="preserve"> (DI. water) was added to 20 g ammonium sulfate and 4 ml </w:t>
      </w:r>
      <w:proofErr w:type="spellStart"/>
      <w:r w:rsidRPr="00BE2F54">
        <w:rPr>
          <w:rFonts w:cs="Times New Roman"/>
          <w:szCs w:val="24"/>
        </w:rPr>
        <w:t>orthophosphoric</w:t>
      </w:r>
      <w:proofErr w:type="spellEnd"/>
      <w:r w:rsidRPr="00BE2F54">
        <w:rPr>
          <w:rFonts w:cs="Times New Roman"/>
          <w:szCs w:val="24"/>
        </w:rPr>
        <w:t xml:space="preserve"> acid. </w:t>
      </w:r>
      <w:r w:rsidRPr="00BE2F54">
        <w:rPr>
          <w:rFonts w:cs="Times New Roman"/>
          <w:color w:val="221F1F"/>
          <w:szCs w:val="24"/>
        </w:rPr>
        <w:t>When the ammonium sulfate was dissolved</w:t>
      </w:r>
      <w:r w:rsidRPr="00BE2F54">
        <w:rPr>
          <w:rFonts w:cs="Times New Roman"/>
          <w:szCs w:val="24"/>
        </w:rPr>
        <w:t xml:space="preserve">, 0.3 g of CBB G-250 was added. The dye solution was </w:t>
      </w:r>
      <w:r w:rsidRPr="00BE2F54">
        <w:rPr>
          <w:rStyle w:val="dbox-bold"/>
          <w:rFonts w:cs="Times New Roman"/>
          <w:szCs w:val="24"/>
        </w:rPr>
        <w:t>stirring</w:t>
      </w:r>
      <w:r w:rsidRPr="00BE2F54">
        <w:rPr>
          <w:rFonts w:cs="Times New Roman"/>
          <w:szCs w:val="24"/>
        </w:rPr>
        <w:t xml:space="preserve"> during gel electrophoresis. Prior to use, 50 ml methanol</w:t>
      </w:r>
      <w:r w:rsidRPr="008D3576">
        <w:rPr>
          <w:rFonts w:cs="Times New Roman"/>
          <w:szCs w:val="24"/>
        </w:rPr>
        <w:t xml:space="preserve"> was added to dye solution. </w:t>
      </w:r>
      <w:r w:rsidRPr="008D3576">
        <w:rPr>
          <w:rStyle w:val="st"/>
          <w:rFonts w:cs="Times New Roman"/>
          <w:szCs w:val="24"/>
        </w:rPr>
        <w:t xml:space="preserve">The fixative solution was </w:t>
      </w:r>
      <w:r w:rsidRPr="008D3576">
        <w:rPr>
          <w:rStyle w:val="Emphasis"/>
          <w:rFonts w:cs="Times New Roman"/>
          <w:i w:val="0"/>
          <w:iCs w:val="0"/>
          <w:szCs w:val="24"/>
        </w:rPr>
        <w:t>decanted</w:t>
      </w:r>
      <w:r w:rsidRPr="008D3576">
        <w:rPr>
          <w:rFonts w:cs="Times New Roman"/>
          <w:i/>
          <w:iCs/>
          <w:szCs w:val="24"/>
        </w:rPr>
        <w:t xml:space="preserve"> </w:t>
      </w:r>
      <w:r w:rsidRPr="008D3576">
        <w:rPr>
          <w:rFonts w:cs="Times New Roman"/>
          <w:szCs w:val="24"/>
        </w:rPr>
        <w:t xml:space="preserve">and then the gel was placed in dye solution for up to two days. </w:t>
      </w:r>
      <w:r w:rsidRPr="008D3576">
        <w:rPr>
          <w:rFonts w:eastAsia="Times New Roman" w:cs="Times New Roman"/>
          <w:szCs w:val="24"/>
        </w:rPr>
        <w:t xml:space="preserve">Colloidal </w:t>
      </w:r>
      <w:proofErr w:type="spellStart"/>
      <w:r w:rsidRPr="008D3576">
        <w:rPr>
          <w:rFonts w:eastAsia="Times New Roman" w:cs="Times New Roman"/>
          <w:szCs w:val="24"/>
        </w:rPr>
        <w:t>coomassie</w:t>
      </w:r>
      <w:proofErr w:type="spellEnd"/>
      <w:r w:rsidRPr="008D3576">
        <w:rPr>
          <w:rFonts w:eastAsia="Times New Roman" w:cs="Times New Roman"/>
          <w:szCs w:val="24"/>
        </w:rPr>
        <w:t xml:space="preserve"> method or </w:t>
      </w:r>
      <w:r w:rsidRPr="008D3576">
        <w:rPr>
          <w:rStyle w:val="Emphasis"/>
          <w:rFonts w:cs="Times New Roman"/>
          <w:i w:val="0"/>
          <w:iCs w:val="0"/>
          <w:szCs w:val="24"/>
        </w:rPr>
        <w:t>blue silver</w:t>
      </w:r>
      <w:r w:rsidRPr="008D3576">
        <w:rPr>
          <w:rFonts w:cs="Times New Roman"/>
          <w:szCs w:val="24"/>
        </w:rPr>
        <w:t xml:space="preserve"> staining </w:t>
      </w:r>
      <w:r w:rsidRPr="008D3576">
        <w:rPr>
          <w:rFonts w:eastAsia="Times New Roman" w:cs="Times New Roman"/>
          <w:szCs w:val="24"/>
        </w:rPr>
        <w:t xml:space="preserve">is an adaptation of traditional </w:t>
      </w:r>
      <w:proofErr w:type="spellStart"/>
      <w:r w:rsidRPr="008D3576">
        <w:rPr>
          <w:rFonts w:eastAsia="Times New Roman" w:cs="Times New Roman"/>
          <w:szCs w:val="24"/>
        </w:rPr>
        <w:t>coomassie</w:t>
      </w:r>
      <w:proofErr w:type="spellEnd"/>
      <w:r w:rsidRPr="008D3576">
        <w:rPr>
          <w:rFonts w:eastAsia="Times New Roman" w:cs="Times New Roman"/>
          <w:szCs w:val="24"/>
        </w:rPr>
        <w:t xml:space="preserve"> staining by a modified </w:t>
      </w:r>
      <w:proofErr w:type="spellStart"/>
      <w:r w:rsidRPr="008D3576">
        <w:rPr>
          <w:rFonts w:eastAsia="Times New Roman" w:cs="Times New Roman"/>
          <w:szCs w:val="24"/>
        </w:rPr>
        <w:t>coomassie</w:t>
      </w:r>
      <w:proofErr w:type="spellEnd"/>
      <w:r w:rsidRPr="008D3576">
        <w:rPr>
          <w:rFonts w:eastAsia="Times New Roman" w:cs="Times New Roman"/>
          <w:szCs w:val="24"/>
        </w:rPr>
        <w:t xml:space="preserve"> dye (G-250 instead of R-250). CBB G-250 has several advantages over traditional </w:t>
      </w:r>
      <w:proofErr w:type="spellStart"/>
      <w:r w:rsidRPr="008D3576">
        <w:rPr>
          <w:rFonts w:eastAsia="Times New Roman" w:cs="Times New Roman"/>
          <w:szCs w:val="24"/>
        </w:rPr>
        <w:t>coomassie</w:t>
      </w:r>
      <w:proofErr w:type="spellEnd"/>
      <w:r w:rsidRPr="008D3576">
        <w:rPr>
          <w:rFonts w:eastAsia="Times New Roman" w:cs="Times New Roman"/>
          <w:szCs w:val="24"/>
        </w:rPr>
        <w:t xml:space="preserve"> staining. Increased sensitivity, with a detection limit of around 10 ng is one of major advances. As the colloidal dye does not enter into gel, it </w:t>
      </w:r>
      <w:r w:rsidRPr="008D3576">
        <w:rPr>
          <w:rFonts w:cs="Times New Roman"/>
          <w:szCs w:val="24"/>
        </w:rPr>
        <w:t>provides a reduced background staining that permits rapid visualization of the gel bands</w:t>
      </w:r>
      <w:r w:rsidRPr="008D3576">
        <w:rPr>
          <w:rFonts w:eastAsia="Times New Roman" w:cs="Times New Roman"/>
          <w:szCs w:val="24"/>
        </w:rPr>
        <w:t xml:space="preserve">. </w:t>
      </w:r>
      <w:r w:rsidRPr="008D3576">
        <w:rPr>
          <w:rFonts w:cs="Times New Roman"/>
          <w:szCs w:val="24"/>
        </w:rPr>
        <w:t xml:space="preserve">Non-penetrating of </w:t>
      </w:r>
      <w:r w:rsidRPr="008D3576">
        <w:rPr>
          <w:rFonts w:cs="Times New Roman"/>
          <w:szCs w:val="24"/>
        </w:rPr>
        <w:lastRenderedPageBreak/>
        <w:t>dye to gel also</w:t>
      </w:r>
      <w:r w:rsidRPr="008D3576">
        <w:rPr>
          <w:rFonts w:eastAsia="Times New Roman" w:cs="Times New Roman"/>
          <w:szCs w:val="24"/>
        </w:rPr>
        <w:t xml:space="preserve"> eliminates the </w:t>
      </w:r>
      <w:proofErr w:type="spellStart"/>
      <w:r w:rsidRPr="008D3576">
        <w:rPr>
          <w:rFonts w:eastAsia="Times New Roman" w:cs="Times New Roman"/>
          <w:szCs w:val="24"/>
        </w:rPr>
        <w:t>destaining</w:t>
      </w:r>
      <w:proofErr w:type="spellEnd"/>
      <w:r w:rsidRPr="008D3576">
        <w:rPr>
          <w:rFonts w:eastAsia="Times New Roman" w:cs="Times New Roman"/>
          <w:szCs w:val="24"/>
        </w:rPr>
        <w:t xml:space="preserve"> step and subsequently </w:t>
      </w:r>
      <w:r w:rsidRPr="00C46DA0">
        <w:rPr>
          <w:rFonts w:eastAsia="Times New Roman" w:cs="Times New Roman"/>
          <w:szCs w:val="24"/>
        </w:rPr>
        <w:t xml:space="preserve">increases reproducibility in compared with silver and traditional </w:t>
      </w:r>
      <w:proofErr w:type="spellStart"/>
      <w:r w:rsidRPr="00C46DA0">
        <w:rPr>
          <w:rFonts w:eastAsia="Times New Roman" w:cs="Times New Roman"/>
          <w:szCs w:val="24"/>
        </w:rPr>
        <w:t>coomassie</w:t>
      </w:r>
      <w:proofErr w:type="spellEnd"/>
      <w:r w:rsidRPr="00C46DA0">
        <w:rPr>
          <w:rFonts w:eastAsia="Times New Roman" w:cs="Times New Roman"/>
          <w:szCs w:val="24"/>
        </w:rPr>
        <w:t xml:space="preserve"> staining. Reproducibility</w:t>
      </w:r>
      <w:r w:rsidRPr="00C46DA0">
        <w:rPr>
          <w:rFonts w:cs="Times New Roman"/>
          <w:szCs w:val="24"/>
        </w:rPr>
        <w:t xml:space="preserve"> in silver stain is low and </w:t>
      </w:r>
      <w:r>
        <w:rPr>
          <w:rFonts w:cs="Times New Roman"/>
          <w:szCs w:val="24"/>
        </w:rPr>
        <w:t xml:space="preserve">only in </w:t>
      </w:r>
      <w:r w:rsidRPr="00C46DA0">
        <w:rPr>
          <w:rFonts w:cs="Times New Roman"/>
          <w:szCs w:val="24"/>
        </w:rPr>
        <w:t xml:space="preserve">form without aldehyde-base is compatible with MS that </w:t>
      </w:r>
      <w:r>
        <w:rPr>
          <w:rFonts w:cs="Times New Roman"/>
          <w:szCs w:val="24"/>
        </w:rPr>
        <w:t xml:space="preserve">it </w:t>
      </w:r>
      <w:r w:rsidRPr="00C46DA0">
        <w:rPr>
          <w:rFonts w:cs="Times New Roman"/>
          <w:szCs w:val="24"/>
        </w:rPr>
        <w:t>reduce</w:t>
      </w:r>
      <w:r>
        <w:rPr>
          <w:rFonts w:cs="Times New Roman"/>
          <w:szCs w:val="24"/>
        </w:rPr>
        <w:t>s</w:t>
      </w:r>
      <w:r w:rsidRPr="00C46DA0">
        <w:rPr>
          <w:rFonts w:cs="Times New Roman"/>
          <w:szCs w:val="24"/>
        </w:rPr>
        <w:t xml:space="preserve"> sensitivity</w:t>
      </w:r>
      <w:r>
        <w:rPr>
          <w:rFonts w:cs="Times New Roman"/>
          <w:sz w:val="20"/>
          <w:szCs w:val="20"/>
        </w:rPr>
        <w:t>.</w:t>
      </w:r>
      <w:r w:rsidRPr="00AA3DA8">
        <w:rPr>
          <w:rFonts w:cs="Times New Roman"/>
          <w:sz w:val="20"/>
          <w:szCs w:val="20"/>
        </w:rPr>
        <w:t xml:space="preserve"> </w:t>
      </w:r>
      <w:r>
        <w:rPr>
          <w:rFonts w:eastAsia="Times New Roman" w:cs="Times New Roman"/>
          <w:szCs w:val="24"/>
        </w:rPr>
        <w:t>S</w:t>
      </w:r>
      <w:r w:rsidRPr="00D9667C">
        <w:rPr>
          <w:rFonts w:eastAsia="Times New Roman" w:cs="Times New Roman"/>
          <w:szCs w:val="24"/>
        </w:rPr>
        <w:t>ilver stain requires additional washing steps which can lead to sample loss</w:t>
      </w:r>
      <w:r>
        <w:rPr>
          <w:rFonts w:eastAsia="Times New Roman" w:cs="Times New Roman"/>
          <w:szCs w:val="24"/>
        </w:rPr>
        <w:t xml:space="preserve"> and increase risk of keratin contamination. </w:t>
      </w:r>
      <w:r w:rsidRPr="008D3576">
        <w:rPr>
          <w:rFonts w:eastAsia="Times New Roman" w:cs="Times New Roman"/>
          <w:szCs w:val="24"/>
        </w:rPr>
        <w:t xml:space="preserve">The enhanced sensitivity as well as </w:t>
      </w:r>
      <w:r w:rsidRPr="008D3576">
        <w:rPr>
          <w:rStyle w:val="tgc"/>
          <w:rFonts w:cs="Times New Roman"/>
          <w:szCs w:val="24"/>
        </w:rPr>
        <w:t>compatibility</w:t>
      </w:r>
      <w:r w:rsidRPr="008D3576">
        <w:rPr>
          <w:rFonts w:eastAsia="Times New Roman" w:cs="Times New Roman"/>
          <w:szCs w:val="24"/>
        </w:rPr>
        <w:t xml:space="preserve"> with MS identification makes CBB G-</w:t>
      </w:r>
      <w:proofErr w:type="gramStart"/>
      <w:r w:rsidRPr="008D3576">
        <w:rPr>
          <w:rFonts w:eastAsia="Times New Roman" w:cs="Times New Roman"/>
          <w:szCs w:val="24"/>
        </w:rPr>
        <w:t>250  an</w:t>
      </w:r>
      <w:proofErr w:type="gramEnd"/>
      <w:r w:rsidRPr="008D3576">
        <w:rPr>
          <w:rFonts w:eastAsia="Times New Roman" w:cs="Times New Roman"/>
          <w:szCs w:val="24"/>
        </w:rPr>
        <w:t xml:space="preserve"> ideal method for experiments involving low protein levels (LAPs).</w:t>
      </w:r>
      <w:r w:rsidRPr="008D3576">
        <w:rPr>
          <w:rFonts w:cs="Times New Roman"/>
          <w:szCs w:val="24"/>
        </w:rPr>
        <w:t xml:space="preserve"> </w:t>
      </w:r>
      <w:r w:rsidRPr="008D3576">
        <w:rPr>
          <w:rFonts w:cs="Times New Roman"/>
          <w:color w:val="000000"/>
          <w:szCs w:val="24"/>
        </w:rPr>
        <w:t>Use of phosphoric acid in this method</w:t>
      </w:r>
      <w:r w:rsidRPr="008D3576">
        <w:rPr>
          <w:rFonts w:cs="Times New Roman"/>
          <w:b/>
          <w:bCs/>
          <w:color w:val="000000"/>
          <w:szCs w:val="24"/>
        </w:rPr>
        <w:t xml:space="preserve"> </w:t>
      </w:r>
      <w:r w:rsidRPr="008D3576">
        <w:rPr>
          <w:rFonts w:cs="Times New Roman"/>
          <w:color w:val="000000"/>
          <w:szCs w:val="24"/>
        </w:rPr>
        <w:t xml:space="preserve">leads to the incorporation of the acid to the alcoholic media (ethanol) lets the </w:t>
      </w:r>
      <w:proofErr w:type="spellStart"/>
      <w:r w:rsidRPr="008D3576">
        <w:rPr>
          <w:rFonts w:cs="Times New Roman"/>
          <w:color w:val="000000"/>
          <w:szCs w:val="24"/>
        </w:rPr>
        <w:t>coomassie</w:t>
      </w:r>
      <w:proofErr w:type="spellEnd"/>
      <w:r w:rsidRPr="008D3576">
        <w:rPr>
          <w:rFonts w:cs="Times New Roman"/>
          <w:color w:val="000000"/>
          <w:szCs w:val="24"/>
        </w:rPr>
        <w:t xml:space="preserve"> molecules aggregate into their colloidal state </w:t>
      </w:r>
      <w:r w:rsidRPr="008D3576">
        <w:rPr>
          <w:rFonts w:cs="Times New Roman"/>
          <w:color w:val="000000"/>
          <w:szCs w:val="24"/>
        </w:rPr>
        <w:fldChar w:fldCharType="begin"/>
      </w:r>
      <w:r>
        <w:rPr>
          <w:rFonts w:cs="Times New Roman"/>
          <w:color w:val="000000"/>
          <w:szCs w:val="24"/>
        </w:rPr>
        <w:instrText xml:space="preserve"> ADDIN EN.CITE &lt;EndNote&gt;&lt;Cite&gt;&lt;Author&gt;Candiano&lt;/Author&gt;&lt;Year&gt;2004&lt;/Year&gt;&lt;RecNum&gt;290&lt;/RecNum&gt;&lt;DisplayText&gt;(131)&lt;/DisplayText&gt;&lt;record&gt;&lt;rec-number&gt;290&lt;/rec-number&gt;&lt;foreign-keys&gt;&lt;key app="EN" db-id="erpzptfptd025tepdv8pfap0rpewt0fxarxt" timestamp="1486382231"&gt;290&lt;/key&gt;&lt;/foreign-keys&gt;&lt;ref-type name="Journal Article"&gt;17&lt;/ref-type&gt;&lt;contributors&gt;&lt;authors&gt;&lt;author&gt;Candiano, G.&lt;/author&gt;&lt;author&gt;Bruschi, M.&lt;/author&gt;&lt;author&gt;Musante, L.&lt;/author&gt;&lt;author&gt;Santucci, L.&lt;/author&gt;&lt;author&gt;Ghiggeri, G. M.&lt;/author&gt;&lt;author&gt;Carnemolla, B.&lt;/author&gt;&lt;author&gt;Orecchia, P.&lt;/author&gt;&lt;author&gt;Zardi, L.&lt;/author&gt;&lt;author&gt;Righetti, P. G.&lt;/author&gt;&lt;/authors&gt;&lt;/contributors&gt;&lt;auth-address&gt;Laboratory on Physiopathology of Uremia, G. Gaslini Children&amp;apos;s Hospital, Genova, Italy.&lt;/auth-address&gt;&lt;titles&gt;&lt;title&gt;Blue silver: a very sensitive colloidal Coomassie G-250 staining for proteome analysis&lt;/title&gt;&lt;secondary-title&gt;Electrophoresis&lt;/secondary-title&gt;&lt;/titles&gt;&lt;periodical&gt;&lt;full-title&gt;Electrophoresis&lt;/full-title&gt;&lt;/periodical&gt;&lt;pages&gt;1327-33&lt;/pages&gt;&lt;volume&gt;25&lt;/volume&gt;&lt;number&gt;9&lt;/number&gt;&lt;edition&gt;2004/06/03&lt;/edition&gt;&lt;keywords&gt;&lt;keyword&gt;Animals&lt;/keyword&gt;&lt;keyword&gt;Cattle&lt;/keyword&gt;&lt;keyword&gt;Cells, Cultured&lt;/keyword&gt;&lt;keyword&gt;Electrophoresis, Gel, Two-Dimensional&lt;/keyword&gt;&lt;keyword&gt;Epithelial Cells/ chemistry&lt;/keyword&gt;&lt;keyword&gt;Gas Chromatography-Mass Spectrometry&lt;/keyword&gt;&lt;keyword&gt;Humans&lt;/keyword&gt;&lt;keyword&gt;Kidney/chemistry&lt;/keyword&gt;&lt;keyword&gt;Phosphoric Acids/chemistry&lt;/keyword&gt;&lt;keyword&gt;Rosaniline Dyes/ chemistry&lt;/keyword&gt;&lt;keyword&gt;Serum Albumin, Bovine/ analysis&lt;/keyword&gt;&lt;keyword&gt;Silver Staining&lt;/keyword&gt;&lt;/keywords&gt;&lt;dates&gt;&lt;year&gt;2004&lt;/year&gt;&lt;pub-dates&gt;&lt;date&gt;May&lt;/date&gt;&lt;/pub-dates&gt;&lt;/dates&gt;&lt;isbn&gt;0173-0835 (Print)&amp;#xD;0173-0835 (Linking)&lt;/isbn&gt;&lt;accession-num&gt;15174055&lt;/accession-num&gt;&lt;urls&gt;&lt;/urls&gt;&lt;electronic-resource-num&gt;10.1002/elps.200305844 [doi]&lt;/electronic-resource-num&gt;&lt;remote-database-provider&gt;Nlm&lt;/remote-database-provider&gt;&lt;language&gt;eng&lt;/language&gt;&lt;/record&gt;&lt;/Cite&gt;&lt;/EndNote&gt;</w:instrText>
      </w:r>
      <w:r w:rsidRPr="008D3576">
        <w:rPr>
          <w:rFonts w:cs="Times New Roman"/>
          <w:color w:val="000000"/>
          <w:szCs w:val="24"/>
        </w:rPr>
        <w:fldChar w:fldCharType="separate"/>
      </w:r>
      <w:r>
        <w:rPr>
          <w:rFonts w:cs="Times New Roman"/>
          <w:noProof/>
          <w:color w:val="000000"/>
          <w:szCs w:val="24"/>
        </w:rPr>
        <w:t>(131)</w:t>
      </w:r>
      <w:r w:rsidRPr="008D3576">
        <w:rPr>
          <w:rFonts w:cs="Times New Roman"/>
          <w:color w:val="000000"/>
          <w:szCs w:val="24"/>
        </w:rPr>
        <w:fldChar w:fldCharType="end"/>
      </w:r>
      <w:r w:rsidRPr="008D3576">
        <w:rPr>
          <w:rFonts w:eastAsia="Times New Roman" w:cs="Times New Roman"/>
          <w:color w:val="000000"/>
          <w:szCs w:val="24"/>
        </w:rPr>
        <w:t>.</w:t>
      </w:r>
    </w:p>
    <w:p w:rsidR="00F64759" w:rsidRPr="008D3576" w:rsidRDefault="00F64759" w:rsidP="00F64759">
      <w:pPr>
        <w:pStyle w:val="Heading5"/>
        <w:rPr>
          <w:rtl/>
        </w:rPr>
      </w:pPr>
      <w:bookmarkStart w:id="12" w:name="_Toc377291446"/>
      <w:bookmarkStart w:id="13" w:name="_Toc486419743"/>
      <w:bookmarkStart w:id="14" w:name="_Toc488642302"/>
      <w:r w:rsidRPr="008D3576">
        <w:t>Gels imaging, spots detection</w:t>
      </w:r>
      <w:bookmarkEnd w:id="12"/>
      <w:r w:rsidRPr="008D3576">
        <w:t xml:space="preserve"> and statistical analysis</w:t>
      </w:r>
      <w:bookmarkEnd w:id="13"/>
      <w:bookmarkEnd w:id="14"/>
    </w:p>
    <w:p w:rsidR="00F64759" w:rsidRPr="00FD238C" w:rsidRDefault="00F64759" w:rsidP="00F64759">
      <w:pPr>
        <w:bidi w:val="0"/>
        <w:spacing w:before="100" w:beforeAutospacing="1" w:after="100" w:afterAutospacing="1"/>
        <w:ind w:firstLine="567"/>
        <w:rPr>
          <w:rFonts w:cs="Times New Roman"/>
          <w:b/>
          <w:bCs/>
          <w:szCs w:val="24"/>
        </w:rPr>
      </w:pPr>
      <w:r w:rsidRPr="008D3576">
        <w:rPr>
          <w:rFonts w:cs="Times New Roman"/>
          <w:szCs w:val="24"/>
          <w:lang w:bidi="ar-SA"/>
        </w:rPr>
        <w:t>After staining, the gels were repeatedly rinsed with water to remove residual stain</w:t>
      </w:r>
      <w:r w:rsidRPr="008D3576">
        <w:rPr>
          <w:rFonts w:cs="Times New Roman"/>
          <w:szCs w:val="24"/>
        </w:rPr>
        <w:t xml:space="preserve">. </w:t>
      </w:r>
      <w:r w:rsidRPr="008D3576">
        <w:rPr>
          <w:rFonts w:eastAsia="TimeIbisEE-Roman" w:cs="Times New Roman"/>
          <w:szCs w:val="24"/>
        </w:rPr>
        <w:t xml:space="preserve">The </w:t>
      </w:r>
      <w:proofErr w:type="spellStart"/>
      <w:r w:rsidRPr="008D3576">
        <w:rPr>
          <w:rFonts w:eastAsia="TimeIbisEE-Roman" w:cs="Times New Roman"/>
          <w:szCs w:val="24"/>
        </w:rPr>
        <w:t>coomassie</w:t>
      </w:r>
      <w:proofErr w:type="spellEnd"/>
      <w:r w:rsidRPr="008D3576">
        <w:rPr>
          <w:rFonts w:eastAsia="TimeIbisEE-Roman" w:cs="Times New Roman"/>
          <w:szCs w:val="24"/>
        </w:rPr>
        <w:t xml:space="preserve">-stained gels were scanned with a GS-800 calibrated densitometer at 300 dpi resolution and then analyzed with Prodigy </w:t>
      </w:r>
      <w:proofErr w:type="spellStart"/>
      <w:r w:rsidRPr="008D3576">
        <w:rPr>
          <w:rFonts w:eastAsia="TimeIbisEE-Roman" w:cs="Times New Roman"/>
          <w:szCs w:val="24"/>
        </w:rPr>
        <w:t>SameSpots</w:t>
      </w:r>
      <w:proofErr w:type="spellEnd"/>
      <w:r w:rsidRPr="008D3576">
        <w:rPr>
          <w:rFonts w:eastAsia="TimeIbisEE-Roman" w:cs="Times New Roman"/>
          <w:szCs w:val="24"/>
        </w:rPr>
        <w:t xml:space="preserve"> version 1.0 software package (Nonlinear Dynamics) to find statistical differences in protein spot expression. </w:t>
      </w:r>
      <w:r w:rsidRPr="008D3576">
        <w:rPr>
          <w:rFonts w:cs="Times New Roman"/>
          <w:szCs w:val="24"/>
        </w:rPr>
        <w:t xml:space="preserve">Briefly, a gel (image) </w:t>
      </w:r>
      <w:r w:rsidRPr="008D3576">
        <w:rPr>
          <w:rFonts w:cs="Times New Roman"/>
          <w:color w:val="000000"/>
          <w:szCs w:val="24"/>
        </w:rPr>
        <w:t xml:space="preserve">containing all the spots </w:t>
      </w:r>
      <w:r w:rsidRPr="008D3576">
        <w:rPr>
          <w:rFonts w:cs="Times New Roman"/>
          <w:szCs w:val="24"/>
        </w:rPr>
        <w:t xml:space="preserve">were selected as reference gel and other gels (images) were paired with this gel. The spots in each gel were initially aligned by placing 21 manual vectors onto same spots of the reference gel. After manually matching, the software carried automatically out some other alignment by generating the automatic vectors for each gel image.  These aligned vectors are editable and corrected vectors should be considered to all gels. </w:t>
      </w:r>
      <w:r>
        <w:rPr>
          <w:rFonts w:cs="Times New Roman"/>
          <w:szCs w:val="24"/>
        </w:rPr>
        <w:t>For serum proteomics, t</w:t>
      </w:r>
      <w:r w:rsidRPr="008D3576">
        <w:rPr>
          <w:rFonts w:cs="Times New Roman"/>
          <w:szCs w:val="24"/>
        </w:rPr>
        <w:t>he gels were grouped and analyzed according to benign and malignant groups and also grouped and analyzed regarding histological tumor types (PA, WT, MEC, ACC and CEPA)</w:t>
      </w:r>
      <w:r>
        <w:rPr>
          <w:rFonts w:cs="Times New Roman"/>
          <w:szCs w:val="24"/>
        </w:rPr>
        <w:t xml:space="preserve"> and the other </w:t>
      </w:r>
      <w:proofErr w:type="spellStart"/>
      <w:r w:rsidRPr="0085037F">
        <w:rPr>
          <w:rFonts w:cs="Times New Roman"/>
          <w:color w:val="231F20"/>
          <w:szCs w:val="24"/>
        </w:rPr>
        <w:t>clinicopathological</w:t>
      </w:r>
      <w:proofErr w:type="spellEnd"/>
      <w:r w:rsidRPr="0085037F">
        <w:rPr>
          <w:rFonts w:cs="Times New Roman"/>
          <w:color w:val="231F20"/>
          <w:szCs w:val="24"/>
        </w:rPr>
        <w:t xml:space="preserve"> characteristics</w:t>
      </w:r>
      <w:r w:rsidRPr="00D53864">
        <w:rPr>
          <w:rFonts w:cs="Times New Roman"/>
          <w:color w:val="231F20"/>
          <w:szCs w:val="24"/>
        </w:rPr>
        <w:t xml:space="preserve"> </w:t>
      </w:r>
      <w:r>
        <w:rPr>
          <w:rFonts w:cs="Times New Roman"/>
          <w:color w:val="231F20"/>
          <w:szCs w:val="24"/>
        </w:rPr>
        <w:t xml:space="preserve">available in </w:t>
      </w:r>
      <w:r w:rsidRPr="00E71B82">
        <w:rPr>
          <w:rFonts w:cs="Times New Roman"/>
          <w:color w:val="231F20"/>
          <w:szCs w:val="24"/>
        </w:rPr>
        <w:t>Table 4-1</w:t>
      </w:r>
      <w:r w:rsidRPr="00E71B82">
        <w:rPr>
          <w:rFonts w:cs="Times New Roman"/>
          <w:szCs w:val="24"/>
        </w:rPr>
        <w:t>.</w:t>
      </w:r>
      <w:r>
        <w:rPr>
          <w:rFonts w:cs="Times New Roman"/>
          <w:szCs w:val="24"/>
        </w:rPr>
        <w:t xml:space="preserve"> For MSCs study comparison was made between two studies groups, MEC and PA.</w:t>
      </w:r>
      <w:r w:rsidRPr="008D3576">
        <w:rPr>
          <w:rFonts w:cs="Times New Roman"/>
          <w:szCs w:val="24"/>
        </w:rPr>
        <w:t xml:space="preserve"> The maximum fold change for each spot is calculated on the spots normalized volume of each spot. </w:t>
      </w:r>
      <w:r w:rsidRPr="008D3576">
        <w:rPr>
          <w:rFonts w:eastAsia="TimeIbisEE-Roman" w:cs="Times New Roman"/>
          <w:szCs w:val="24"/>
        </w:rPr>
        <w:t>Prodigy Same</w:t>
      </w:r>
      <w:r>
        <w:rPr>
          <w:rFonts w:eastAsia="TimeIbisEE-Roman" w:cs="Times New Roman"/>
          <w:szCs w:val="24"/>
        </w:rPr>
        <w:t xml:space="preserve"> </w:t>
      </w:r>
      <w:r w:rsidRPr="008D3576">
        <w:rPr>
          <w:rFonts w:eastAsia="TimeIbisEE-Roman" w:cs="Times New Roman"/>
          <w:szCs w:val="24"/>
        </w:rPr>
        <w:t>Spots software package</w:t>
      </w:r>
      <w:r w:rsidRPr="008D3576">
        <w:rPr>
          <w:rFonts w:cs="Times New Roman"/>
          <w:szCs w:val="24"/>
        </w:rPr>
        <w:t xml:space="preserve"> automatically calculates average normalized volume (% </w:t>
      </w:r>
      <w:r>
        <w:rPr>
          <w:rFonts w:cs="Times New Roman"/>
          <w:szCs w:val="24"/>
        </w:rPr>
        <w:t>expression</w:t>
      </w:r>
      <w:r w:rsidRPr="008D3576">
        <w:rPr>
          <w:rFonts w:cs="Times New Roman"/>
          <w:szCs w:val="24"/>
        </w:rPr>
        <w:t xml:space="preserve">) and considers p values using </w:t>
      </w:r>
      <w:r w:rsidRPr="008D3576">
        <w:rPr>
          <w:rStyle w:val="st"/>
          <w:rFonts w:cs="Times New Roman"/>
          <w:szCs w:val="24"/>
        </w:rPr>
        <w:t>analysis of variance</w:t>
      </w:r>
      <w:r w:rsidRPr="008D3576">
        <w:rPr>
          <w:rFonts w:cs="Times New Roman"/>
          <w:szCs w:val="24"/>
        </w:rPr>
        <w:t xml:space="preserve"> between each comparison</w:t>
      </w:r>
      <w:r w:rsidRPr="008D3576">
        <w:rPr>
          <w:rFonts w:eastAsia="TimeIbisEE-Roman" w:cs="Times New Roman"/>
          <w:szCs w:val="24"/>
        </w:rPr>
        <w:t xml:space="preserve">. Differentially expressed spots (between groups or histological tumor types) were picked up from gels by </w:t>
      </w:r>
      <w:r w:rsidRPr="008D3576">
        <w:rPr>
          <w:rStyle w:val="Emphasis"/>
          <w:rFonts w:cs="Times New Roman"/>
          <w:i w:val="0"/>
          <w:iCs w:val="0"/>
          <w:szCs w:val="24"/>
        </w:rPr>
        <w:t xml:space="preserve">sterile </w:t>
      </w:r>
      <w:proofErr w:type="spellStart"/>
      <w:proofErr w:type="gramStart"/>
      <w:r w:rsidRPr="008D3576">
        <w:rPr>
          <w:rStyle w:val="Emphasis"/>
          <w:rFonts w:cs="Times New Roman"/>
          <w:i w:val="0"/>
          <w:iCs w:val="0"/>
          <w:szCs w:val="24"/>
        </w:rPr>
        <w:t>pasteur</w:t>
      </w:r>
      <w:proofErr w:type="spellEnd"/>
      <w:proofErr w:type="gramEnd"/>
      <w:r w:rsidRPr="008D3576">
        <w:rPr>
          <w:rStyle w:val="Emphasis"/>
          <w:rFonts w:cs="Times New Roman"/>
          <w:i w:val="0"/>
          <w:iCs w:val="0"/>
          <w:szCs w:val="24"/>
        </w:rPr>
        <w:t xml:space="preserve"> pipette</w:t>
      </w:r>
      <w:r w:rsidRPr="008D3576">
        <w:rPr>
          <w:rFonts w:eastAsia="TimeIbisEE-Roman" w:cs="Times New Roman"/>
          <w:szCs w:val="24"/>
        </w:rPr>
        <w:t xml:space="preserve"> and were collected in </w:t>
      </w:r>
      <w:proofErr w:type="spellStart"/>
      <w:r w:rsidRPr="008D3576">
        <w:rPr>
          <w:rFonts w:eastAsia="TimeIbisEE-Roman" w:cs="Times New Roman"/>
          <w:szCs w:val="24"/>
        </w:rPr>
        <w:t>eppendorf</w:t>
      </w:r>
      <w:proofErr w:type="spellEnd"/>
      <w:r w:rsidRPr="008D3576">
        <w:rPr>
          <w:rFonts w:eastAsia="TimeIbisEE-Roman" w:cs="Times New Roman"/>
          <w:szCs w:val="24"/>
        </w:rPr>
        <w:t xml:space="preserve"> tubes. Spots were dried under </w:t>
      </w:r>
      <w:r w:rsidRPr="008D3576">
        <w:rPr>
          <w:rStyle w:val="Emphasis"/>
          <w:rFonts w:cs="Times New Roman"/>
          <w:i w:val="0"/>
          <w:iCs w:val="0"/>
          <w:color w:val="000000"/>
          <w:szCs w:val="24"/>
          <w:shd w:val="clear" w:color="auto" w:fill="FFFFFF"/>
        </w:rPr>
        <w:t>laminar</w:t>
      </w:r>
      <w:r w:rsidRPr="008D3576">
        <w:rPr>
          <w:rStyle w:val="Emphasis"/>
          <w:rFonts w:cs="Times New Roman"/>
          <w:color w:val="000000"/>
          <w:szCs w:val="24"/>
          <w:shd w:val="clear" w:color="auto" w:fill="FFFFFF"/>
        </w:rPr>
        <w:t xml:space="preserve"> </w:t>
      </w:r>
      <w:r w:rsidRPr="008D3576">
        <w:rPr>
          <w:rFonts w:cs="Times New Roman"/>
          <w:color w:val="222222"/>
          <w:szCs w:val="24"/>
          <w:shd w:val="clear" w:color="auto" w:fill="FFFFFF"/>
        </w:rPr>
        <w:t xml:space="preserve">airflow cabinet and </w:t>
      </w:r>
      <w:r w:rsidRPr="008D3576">
        <w:rPr>
          <w:rFonts w:cs="Times New Roman"/>
          <w:szCs w:val="24"/>
        </w:rPr>
        <w:t xml:space="preserve">kept at -20°C until finding the appropriate choice for identification by MS. </w:t>
      </w:r>
      <w:r w:rsidRPr="008D3576">
        <w:rPr>
          <w:rFonts w:eastAsia="TimeIbisEE-Roman" w:cs="Times New Roman"/>
          <w:szCs w:val="24"/>
        </w:rPr>
        <w:t xml:space="preserve">Because of limitations in MS availability, only fifteen differentially expressed spots </w:t>
      </w:r>
      <w:r>
        <w:rPr>
          <w:rFonts w:eastAsia="TimeIbisEE-Roman" w:cs="Times New Roman"/>
          <w:szCs w:val="24"/>
        </w:rPr>
        <w:t xml:space="preserve">(15 spots from gels related </w:t>
      </w:r>
      <w:r w:rsidRPr="00FD238C">
        <w:rPr>
          <w:rFonts w:eastAsia="TimeIbisEE-Roman" w:cs="Times New Roman"/>
          <w:szCs w:val="24"/>
        </w:rPr>
        <w:t xml:space="preserve">to serum proteome and 11 spots from gels related to MSCs proteome) with </w:t>
      </w:r>
      <w:proofErr w:type="spellStart"/>
      <w:proofErr w:type="gramStart"/>
      <w:r w:rsidRPr="00FD238C">
        <w:rPr>
          <w:rFonts w:eastAsia="TimeIbisEE-Roman" w:cs="Times New Roman"/>
          <w:szCs w:val="24"/>
        </w:rPr>
        <w:t>pv</w:t>
      </w:r>
      <w:proofErr w:type="spellEnd"/>
      <w:proofErr w:type="gramEnd"/>
      <w:r w:rsidRPr="00FD238C">
        <w:rPr>
          <w:rFonts w:eastAsia="TimeIbisEE-Roman" w:cs="Times New Roman"/>
          <w:szCs w:val="24"/>
        </w:rPr>
        <w:t xml:space="preserve"> less than 0.05 were selected for identification.</w:t>
      </w:r>
    </w:p>
    <w:p w:rsidR="00F64759" w:rsidRPr="008D3576" w:rsidRDefault="00F64759" w:rsidP="00F64759">
      <w:pPr>
        <w:pStyle w:val="Heading4"/>
        <w:bidi w:val="0"/>
      </w:pPr>
      <w:bookmarkStart w:id="15" w:name="_Toc486419744"/>
      <w:bookmarkStart w:id="16" w:name="_Toc488642303"/>
      <w:bookmarkStart w:id="17" w:name="_GoBack"/>
      <w:bookmarkEnd w:id="17"/>
      <w:r w:rsidRPr="008D3576">
        <w:lastRenderedPageBreak/>
        <w:t>MALDI-TOF-TOF</w:t>
      </w:r>
      <w:bookmarkEnd w:id="16"/>
      <w:r w:rsidRPr="008D3576">
        <w:rPr>
          <w:rStyle w:val="fm-citation-ids-label"/>
          <w:szCs w:val="24"/>
        </w:rPr>
        <w:t xml:space="preserve"> </w:t>
      </w:r>
      <w:bookmarkEnd w:id="15"/>
    </w:p>
    <w:p w:rsidR="00F64759" w:rsidRPr="008D3576" w:rsidRDefault="00F64759" w:rsidP="00F64759">
      <w:pPr>
        <w:autoSpaceDE w:val="0"/>
        <w:autoSpaceDN w:val="0"/>
        <w:bidi w:val="0"/>
        <w:adjustRightInd w:val="0"/>
        <w:spacing w:before="100" w:beforeAutospacing="1" w:after="100" w:afterAutospacing="1"/>
        <w:ind w:firstLine="567"/>
        <w:rPr>
          <w:rFonts w:eastAsia="Times New Roman" w:cs="Times New Roman"/>
          <w:szCs w:val="24"/>
        </w:rPr>
      </w:pPr>
      <w:r w:rsidRPr="00C46DA0">
        <w:rPr>
          <w:rFonts w:cs="Times New Roman"/>
          <w:color w:val="000000"/>
          <w:szCs w:val="24"/>
        </w:rPr>
        <w:t xml:space="preserve">The selected spots sent to the proteomics laboratory at the Bioscience Technology Facility, University of York, UK for identification. </w:t>
      </w:r>
      <w:r w:rsidRPr="00C46DA0">
        <w:rPr>
          <w:rFonts w:eastAsia="Times New Roman" w:cs="Times New Roman"/>
          <w:color w:val="000000"/>
          <w:szCs w:val="24"/>
        </w:rPr>
        <w:t xml:space="preserve">According to protocol of this laboratory, proteins were digested in-gel with trypsin, post reduction and alkylation.  The resulting peptides were analyzed by Matrix Assisted Laser Desorption Ionization Tandem Time-of-Flight mass spectrometry (MALDI-TOF-TOF).  A MS spectrum is acquired between 800-5000 </w:t>
      </w:r>
      <w:proofErr w:type="gramStart"/>
      <w:r w:rsidRPr="00C46DA0">
        <w:rPr>
          <w:rFonts w:eastAsia="Times New Roman" w:cs="Times New Roman"/>
          <w:color w:val="000000"/>
          <w:szCs w:val="24"/>
        </w:rPr>
        <w:t>m/z</w:t>
      </w:r>
      <w:proofErr w:type="gramEnd"/>
      <w:r w:rsidRPr="00C46DA0">
        <w:rPr>
          <w:rFonts w:eastAsia="Times New Roman" w:cs="Times New Roman"/>
          <w:color w:val="000000"/>
          <w:szCs w:val="24"/>
        </w:rPr>
        <w:t xml:space="preserve"> and the ten strongest peaks, above a signal to noise threshold, were selected for MS/MS fragmentation.  The tandem mass spectral data produced were searched against the </w:t>
      </w:r>
      <w:proofErr w:type="spellStart"/>
      <w:r w:rsidRPr="00C46DA0">
        <w:rPr>
          <w:rFonts w:eastAsia="Times New Roman" w:cs="Times New Roman"/>
          <w:color w:val="000000"/>
          <w:szCs w:val="24"/>
        </w:rPr>
        <w:t>UniProt</w:t>
      </w:r>
      <w:proofErr w:type="spellEnd"/>
      <w:r w:rsidRPr="00C46DA0">
        <w:rPr>
          <w:rFonts w:eastAsia="Times New Roman" w:cs="Times New Roman"/>
          <w:color w:val="000000"/>
          <w:szCs w:val="24"/>
        </w:rPr>
        <w:t xml:space="preserve"> human-</w:t>
      </w:r>
      <w:proofErr w:type="spellStart"/>
      <w:r w:rsidRPr="00C46DA0">
        <w:rPr>
          <w:rFonts w:eastAsia="Times New Roman" w:cs="Times New Roman"/>
          <w:color w:val="000000"/>
          <w:szCs w:val="24"/>
        </w:rPr>
        <w:t>sp</w:t>
      </w:r>
      <w:proofErr w:type="spellEnd"/>
      <w:r w:rsidRPr="00C46DA0">
        <w:rPr>
          <w:rFonts w:eastAsia="Times New Roman" w:cs="Times New Roman"/>
          <w:color w:val="000000"/>
          <w:szCs w:val="24"/>
        </w:rPr>
        <w:t xml:space="preserve"> </w:t>
      </w:r>
      <w:r w:rsidRPr="00C46DA0">
        <w:rPr>
          <w:rStyle w:val="HTMLCite"/>
          <w:rFonts w:cs="Times New Roman"/>
          <w:color w:val="000000"/>
          <w:szCs w:val="24"/>
        </w:rPr>
        <w:t>(www.uniprot.org</w:t>
      </w:r>
      <w:r w:rsidRPr="00C46DA0">
        <w:rPr>
          <w:rFonts w:eastAsia="Times New Roman" w:cs="Times New Roman"/>
          <w:i/>
          <w:iCs/>
          <w:color w:val="000000"/>
          <w:szCs w:val="24"/>
        </w:rPr>
        <w:t>)</w:t>
      </w:r>
      <w:r w:rsidRPr="00C46DA0">
        <w:rPr>
          <w:rFonts w:eastAsia="Times New Roman" w:cs="Times New Roman"/>
          <w:color w:val="000000"/>
          <w:szCs w:val="24"/>
        </w:rPr>
        <w:t xml:space="preserve"> and NCBI database </w:t>
      </w:r>
      <w:r w:rsidRPr="00C46DA0">
        <w:rPr>
          <w:rStyle w:val="HTMLCite"/>
          <w:rFonts w:cs="Times New Roman"/>
          <w:color w:val="000000"/>
          <w:szCs w:val="24"/>
        </w:rPr>
        <w:t>(</w:t>
      </w:r>
      <w:hyperlink r:id="rId4" w:history="1">
        <w:r w:rsidRPr="00C46DA0">
          <w:rPr>
            <w:rStyle w:val="Hyperlink"/>
            <w:color w:val="000000"/>
            <w:szCs w:val="24"/>
          </w:rPr>
          <w:t>https://www.ncbi.nlm.nih.gov</w:t>
        </w:r>
      </w:hyperlink>
      <w:r w:rsidRPr="00C46DA0">
        <w:rPr>
          <w:rFonts w:eastAsia="Times New Roman" w:cs="Times New Roman"/>
          <w:color w:val="000000"/>
          <w:szCs w:val="24"/>
        </w:rPr>
        <w:t>) using the Mascot search program (</w:t>
      </w:r>
      <w:hyperlink r:id="rId5" w:history="1">
        <w:r w:rsidRPr="00C46DA0">
          <w:rPr>
            <w:rStyle w:val="Hyperlink"/>
            <w:color w:val="000000"/>
            <w:szCs w:val="24"/>
          </w:rPr>
          <w:t>http://www.matrixscience.com</w:t>
        </w:r>
      </w:hyperlink>
      <w:r w:rsidRPr="00C46DA0">
        <w:rPr>
          <w:rFonts w:cs="Times New Roman"/>
          <w:color w:val="000000"/>
          <w:szCs w:val="24"/>
        </w:rPr>
        <w:t xml:space="preserve">) </w:t>
      </w:r>
      <w:r w:rsidRPr="00C46DA0">
        <w:rPr>
          <w:rFonts w:eastAsia="Times New Roman" w:cs="Times New Roman"/>
          <w:color w:val="000000"/>
          <w:szCs w:val="24"/>
        </w:rPr>
        <w:t>to generate peptide matches with associated expects values.</w:t>
      </w:r>
      <w:r w:rsidRPr="00123719">
        <w:rPr>
          <w:rFonts w:eastAsia="Times New Roman" w:cs="Times New Roman"/>
          <w:szCs w:val="24"/>
        </w:rPr>
        <w:t xml:space="preserve"> </w:t>
      </w:r>
      <w:r>
        <w:rPr>
          <w:rFonts w:eastAsia="Times New Roman" w:cs="Times New Roman"/>
          <w:szCs w:val="24"/>
        </w:rPr>
        <w:t xml:space="preserve">On the other hand, </w:t>
      </w:r>
      <w:r w:rsidRPr="00D9667C">
        <w:rPr>
          <w:rFonts w:eastAsia="Times New Roman" w:cs="Times New Roman"/>
          <w:szCs w:val="24"/>
        </w:rPr>
        <w:t>spectral data are matched to known sequences upon database searching</w:t>
      </w:r>
      <w:r>
        <w:rPr>
          <w:rFonts w:eastAsia="Times New Roman" w:cs="Times New Roman"/>
          <w:szCs w:val="24"/>
        </w:rPr>
        <w:t>.</w:t>
      </w:r>
      <w:r w:rsidRPr="00C46DA0">
        <w:rPr>
          <w:rFonts w:cs="Times New Roman"/>
          <w:color w:val="000000"/>
          <w:szCs w:val="24"/>
        </w:rPr>
        <w:t xml:space="preserve"> Trypsin enzyme cuts C-term side of KR unless next residue is P. As shown in Table 3-4 one missed cleavage per peptide as well as </w:t>
      </w:r>
      <w:proofErr w:type="spellStart"/>
      <w:r w:rsidRPr="00C46DA0">
        <w:rPr>
          <w:rFonts w:cs="Times New Roman"/>
          <w:color w:val="000000"/>
          <w:szCs w:val="24"/>
        </w:rPr>
        <w:t>carbamidomethylation</w:t>
      </w:r>
      <w:proofErr w:type="spellEnd"/>
      <w:r w:rsidRPr="00C46DA0">
        <w:rPr>
          <w:rFonts w:cs="Times New Roman"/>
          <w:color w:val="000000"/>
          <w:szCs w:val="24"/>
        </w:rPr>
        <w:t xml:space="preserve"> of cysteine and oxidation of methionine and mass values of </w:t>
      </w:r>
      <w:proofErr w:type="spellStart"/>
      <w:r w:rsidRPr="00C46DA0">
        <w:rPr>
          <w:rFonts w:cs="Times New Roman"/>
          <w:color w:val="000000"/>
          <w:szCs w:val="24"/>
        </w:rPr>
        <w:t>monoisotopic</w:t>
      </w:r>
      <w:proofErr w:type="spellEnd"/>
      <w:r w:rsidRPr="00C46DA0">
        <w:rPr>
          <w:rFonts w:cs="Times New Roman"/>
          <w:color w:val="000000"/>
          <w:szCs w:val="24"/>
        </w:rPr>
        <w:t xml:space="preserve"> were set in the search setting.  Mass tolerance settings of ±100 ppm for peptide and ±0.5 Da for fragment ions were applied. Protein identifications are inferred from peptide matches. Ions score is -10*Log (P), where P is the probability that the observed match is a random event. Protein scores are derived </w:t>
      </w:r>
      <w:r w:rsidRPr="008D3576">
        <w:rPr>
          <w:rFonts w:cs="Times New Roman"/>
          <w:color w:val="000000"/>
          <w:szCs w:val="24"/>
        </w:rPr>
        <w:t>from ions scores as a non-probabilistic basis for ranking protein hits. In the present study, MASCOT protein scores greater than 62 was considered as statistically significant (P &lt;.05). On the other hand, individual ions scores &gt; 62 indicate identity or extensive homology.</w:t>
      </w:r>
    </w:p>
    <w:p w:rsidR="00517AB7" w:rsidRDefault="00517AB7"/>
    <w:sectPr w:rsidR="00517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IbisEE-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3"/>
    <w:rsid w:val="000C27A3"/>
    <w:rsid w:val="00436796"/>
    <w:rsid w:val="00517AB7"/>
    <w:rsid w:val="00F647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1C2E3-545E-43AB-A589-1E1CFFD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59"/>
    <w:pPr>
      <w:bidi/>
      <w:spacing w:before="240" w:after="200" w:line="360" w:lineRule="auto"/>
      <w:jc w:val="both"/>
    </w:pPr>
    <w:rPr>
      <w:rFonts w:ascii="Times New Roman" w:eastAsia="Calibri" w:hAnsi="Times New Roman" w:cs="Arial"/>
      <w:sz w:val="24"/>
      <w:lang w:bidi="fa-IR"/>
    </w:rPr>
  </w:style>
  <w:style w:type="paragraph" w:styleId="Heading4">
    <w:name w:val="heading 4"/>
    <w:basedOn w:val="Normal"/>
    <w:next w:val="Normal"/>
    <w:link w:val="Heading4Char"/>
    <w:uiPriority w:val="9"/>
    <w:unhideWhenUsed/>
    <w:qFormat/>
    <w:rsid w:val="00F64759"/>
    <w:pPr>
      <w:keepNext/>
      <w:spacing w:after="60"/>
      <w:outlineLvl w:val="3"/>
    </w:pPr>
    <w:rPr>
      <w:rFonts w:eastAsia="Times New Roman"/>
      <w:b/>
      <w:bCs/>
      <w:szCs w:val="28"/>
      <w:lang w:val="x-none" w:eastAsia="x-none"/>
    </w:rPr>
  </w:style>
  <w:style w:type="paragraph" w:styleId="Heading5">
    <w:name w:val="heading 5"/>
    <w:basedOn w:val="Normal"/>
    <w:next w:val="Normal"/>
    <w:link w:val="Heading5Char"/>
    <w:uiPriority w:val="9"/>
    <w:unhideWhenUsed/>
    <w:qFormat/>
    <w:rsid w:val="00F64759"/>
    <w:pPr>
      <w:bidi w:val="0"/>
      <w:spacing w:after="120"/>
      <w:ind w:left="1008" w:hanging="1008"/>
      <w:jc w:val="left"/>
      <w:outlineLvl w:val="4"/>
    </w:pPr>
    <w:rPr>
      <w:rFonts w:eastAsia="Times New Roman" w:cs="Times New Roman"/>
      <w:b/>
      <w:bCs/>
      <w:iCs/>
      <w:szCs w:val="26"/>
      <w:lang w:val="x-none" w:eastAsia="x-none" w:bidi="ar-SA"/>
    </w:rPr>
  </w:style>
  <w:style w:type="paragraph" w:styleId="Heading6">
    <w:name w:val="heading 6"/>
    <w:basedOn w:val="Normal"/>
    <w:next w:val="Normal"/>
    <w:link w:val="Heading6Char"/>
    <w:autoRedefine/>
    <w:uiPriority w:val="9"/>
    <w:unhideWhenUsed/>
    <w:qFormat/>
    <w:rsid w:val="00F64759"/>
    <w:pPr>
      <w:spacing w:after="60"/>
      <w:jc w:val="right"/>
      <w:outlineLvl w:val="5"/>
    </w:pPr>
    <w:rPr>
      <w:rFonts w:eastAsia="Times New Roman" w:cs="Times New Roman"/>
      <w:b/>
      <w:bCs/>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64759"/>
    <w:rPr>
      <w:rFonts w:ascii="Times New Roman" w:eastAsia="Times New Roman" w:hAnsi="Times New Roman" w:cs="Arial"/>
      <w:b/>
      <w:bCs/>
      <w:sz w:val="24"/>
      <w:szCs w:val="28"/>
      <w:lang w:val="x-none" w:eastAsia="x-none" w:bidi="fa-IR"/>
    </w:rPr>
  </w:style>
  <w:style w:type="character" w:customStyle="1" w:styleId="Heading5Char">
    <w:name w:val="Heading 5 Char"/>
    <w:basedOn w:val="DefaultParagraphFont"/>
    <w:link w:val="Heading5"/>
    <w:uiPriority w:val="9"/>
    <w:rsid w:val="00F64759"/>
    <w:rPr>
      <w:rFonts w:ascii="Times New Roman" w:eastAsia="Times New Roman" w:hAnsi="Times New Roman" w:cs="Times New Roman"/>
      <w:b/>
      <w:bCs/>
      <w:iCs/>
      <w:sz w:val="24"/>
      <w:szCs w:val="26"/>
      <w:lang w:val="x-none" w:eastAsia="x-none"/>
    </w:rPr>
  </w:style>
  <w:style w:type="character" w:customStyle="1" w:styleId="Heading6Char">
    <w:name w:val="Heading 6 Char"/>
    <w:basedOn w:val="DefaultParagraphFont"/>
    <w:link w:val="Heading6"/>
    <w:uiPriority w:val="9"/>
    <w:rsid w:val="00F64759"/>
    <w:rPr>
      <w:rFonts w:ascii="Times New Roman" w:eastAsia="Times New Roman" w:hAnsi="Times New Roman" w:cs="Times New Roman"/>
      <w:b/>
      <w:bCs/>
      <w:sz w:val="24"/>
      <w:szCs w:val="20"/>
      <w:lang w:val="x-none" w:eastAsia="x-none"/>
    </w:rPr>
  </w:style>
  <w:style w:type="character" w:customStyle="1" w:styleId="fm-citation-ids-label">
    <w:name w:val="fm-citation-ids-label"/>
    <w:basedOn w:val="DefaultParagraphFont"/>
    <w:rsid w:val="00F64759"/>
  </w:style>
  <w:style w:type="character" w:styleId="Hyperlink">
    <w:name w:val="Hyperlink"/>
    <w:uiPriority w:val="99"/>
    <w:unhideWhenUsed/>
    <w:rsid w:val="00F64759"/>
    <w:rPr>
      <w:color w:val="0000FF"/>
      <w:u w:val="single"/>
    </w:rPr>
  </w:style>
  <w:style w:type="character" w:customStyle="1" w:styleId="st">
    <w:name w:val="st"/>
    <w:basedOn w:val="DefaultParagraphFont"/>
    <w:rsid w:val="00F64759"/>
  </w:style>
  <w:style w:type="character" w:styleId="Emphasis">
    <w:name w:val="Emphasis"/>
    <w:uiPriority w:val="20"/>
    <w:qFormat/>
    <w:rsid w:val="00F64759"/>
    <w:rPr>
      <w:i/>
      <w:iCs/>
    </w:rPr>
  </w:style>
  <w:style w:type="character" w:styleId="HTMLCite">
    <w:name w:val="HTML Cite"/>
    <w:uiPriority w:val="99"/>
    <w:semiHidden/>
    <w:unhideWhenUsed/>
    <w:rsid w:val="00F64759"/>
    <w:rPr>
      <w:i w:val="0"/>
      <w:iCs w:val="0"/>
      <w:color w:val="006621"/>
    </w:rPr>
  </w:style>
  <w:style w:type="character" w:customStyle="1" w:styleId="dbox-bold">
    <w:name w:val="dbox-bold"/>
    <w:basedOn w:val="DefaultParagraphFont"/>
    <w:rsid w:val="00F64759"/>
  </w:style>
  <w:style w:type="character" w:customStyle="1" w:styleId="tgc">
    <w:name w:val="_tgc"/>
    <w:basedOn w:val="DefaultParagraphFont"/>
    <w:rsid w:val="00F64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trixscience.com" TargetMode="External"/><Relationship Id="rId4" Type="http://schemas.openxmlformats.org/officeDocument/2006/relationships/hyperlink" Target="https://www.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محمدرضا حق شناس</dc:creator>
  <cp:keywords/>
  <dc:description/>
  <cp:lastModifiedBy>محمدرضا حق شناس</cp:lastModifiedBy>
  <cp:revision>3</cp:revision>
  <dcterms:created xsi:type="dcterms:W3CDTF">2025-12-02T05:31:00Z</dcterms:created>
  <dcterms:modified xsi:type="dcterms:W3CDTF">2025-12-02T05:39:00Z</dcterms:modified>
</cp:coreProperties>
</file>